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E9" w:rsidRDefault="009446E9" w:rsidP="00FE7B18">
      <w:r>
        <w:fldChar w:fldCharType="begin"/>
      </w:r>
      <w:r>
        <w:instrText xml:space="preserve"> HYPERLINK "</w:instrText>
      </w:r>
      <w:r w:rsidRPr="009446E9">
        <w:instrText>http://www.rmnt.ru/docs/roof_flashing/18938.htm</w:instrText>
      </w:r>
      <w:r>
        <w:instrText xml:space="preserve">" </w:instrText>
      </w:r>
      <w:r>
        <w:fldChar w:fldCharType="separate"/>
      </w:r>
      <w:r w:rsidRPr="005736EC">
        <w:rPr>
          <w:rStyle w:val="a3"/>
        </w:rPr>
        <w:t>http://www.rmnt.ru/docs/roof_flashing/18938.htm</w:t>
      </w:r>
      <w:r>
        <w:fldChar w:fldCharType="end"/>
      </w:r>
    </w:p>
    <w:p w:rsidR="00FE7B18" w:rsidRDefault="00FE7B18" w:rsidP="00FE7B18">
      <w:bookmarkStart w:id="0" w:name="_GoBack"/>
      <w:bookmarkEnd w:id="0"/>
      <w:r>
        <w:t>МАТЕРИАЛЫ РУЛОННЫЕ КРОВЕЛЬНЫЕ И ГИДРОИЗОЛЯЦИОННЫЕ</w:t>
      </w:r>
    </w:p>
    <w:p w:rsidR="00FE7B18" w:rsidRDefault="00FE7B18" w:rsidP="00FE7B18">
      <w:r>
        <w:t>Общие технические условия</w:t>
      </w:r>
    </w:p>
    <w:p w:rsidR="00FE7B18" w:rsidRDefault="00FE7B18" w:rsidP="00FE7B18">
      <w:r w:rsidRPr="00FE7B18">
        <w:t>ГОСТ 30547—97</w:t>
      </w:r>
    </w:p>
    <w:p w:rsidR="00FE7B18" w:rsidRPr="00FE7B18" w:rsidRDefault="00FE7B18" w:rsidP="00FE7B18">
      <w:pPr>
        <w:rPr>
          <w:lang w:val="en-US"/>
        </w:rPr>
      </w:pPr>
      <w:r w:rsidRPr="00FE7B18">
        <w:rPr>
          <w:lang w:val="en-US"/>
        </w:rPr>
        <w:t>ROOFING AND HYDRAULIC INSULATING MATERIALS IN ROLLS</w:t>
      </w:r>
    </w:p>
    <w:p w:rsidR="00FE7B18" w:rsidRPr="00FE7B18" w:rsidRDefault="00FE7B18" w:rsidP="00FE7B18">
      <w:pPr>
        <w:rPr>
          <w:lang w:val="en-US"/>
        </w:rPr>
      </w:pPr>
      <w:r w:rsidRPr="00FE7B18">
        <w:rPr>
          <w:lang w:val="en-US"/>
        </w:rPr>
        <w:t>General specifications</w:t>
      </w:r>
    </w:p>
    <w:p w:rsidR="00FE7B18" w:rsidRPr="00FE7B18" w:rsidRDefault="00FE7B18" w:rsidP="00FE7B18">
      <w:pPr>
        <w:rPr>
          <w:lang w:val="en-US"/>
        </w:rPr>
      </w:pPr>
    </w:p>
    <w:p w:rsidR="00FE7B18" w:rsidRPr="00FE7B18" w:rsidRDefault="00FE7B18" w:rsidP="00FE7B18">
      <w:pPr>
        <w:rPr>
          <w:lang w:val="en-US"/>
        </w:rPr>
      </w:pPr>
      <w:r>
        <w:t>ОКС</w:t>
      </w:r>
      <w:r w:rsidRPr="00FE7B18">
        <w:rPr>
          <w:lang w:val="en-US"/>
        </w:rPr>
        <w:t xml:space="preserve"> 83.140</w:t>
      </w:r>
    </w:p>
    <w:p w:rsidR="00FE7B18" w:rsidRPr="00FE7B18" w:rsidRDefault="00FE7B18" w:rsidP="00FE7B18">
      <w:pPr>
        <w:rPr>
          <w:lang w:val="en-US"/>
        </w:rPr>
      </w:pPr>
      <w:r>
        <w:t>ОКСТУ</w:t>
      </w:r>
      <w:r w:rsidRPr="00FE7B18">
        <w:rPr>
          <w:lang w:val="en-US"/>
        </w:rPr>
        <w:t xml:space="preserve"> 5774</w:t>
      </w:r>
    </w:p>
    <w:p w:rsidR="00FE7B18" w:rsidRPr="00FE7B18" w:rsidRDefault="00FE7B18" w:rsidP="00FE7B18">
      <w:pPr>
        <w:rPr>
          <w:lang w:val="en-US"/>
        </w:rPr>
      </w:pPr>
      <w:r>
        <w:t>Дата</w:t>
      </w:r>
      <w:r w:rsidRPr="00FE7B18">
        <w:rPr>
          <w:lang w:val="en-US"/>
        </w:rPr>
        <w:t xml:space="preserve"> </w:t>
      </w:r>
      <w:r>
        <w:t>введения</w:t>
      </w:r>
      <w:r w:rsidRPr="00FE7B18">
        <w:rPr>
          <w:lang w:val="en-US"/>
        </w:rPr>
        <w:t xml:space="preserve"> 1999-09-01</w:t>
      </w:r>
    </w:p>
    <w:p w:rsidR="00FE7B18" w:rsidRPr="00FE7B18" w:rsidRDefault="00FE7B18" w:rsidP="00FE7B18">
      <w:pPr>
        <w:rPr>
          <w:lang w:val="en-US"/>
        </w:rPr>
      </w:pPr>
    </w:p>
    <w:p w:rsidR="00FE7B18" w:rsidRDefault="00FE7B18" w:rsidP="00FE7B18">
      <w:r>
        <w:t>Предисловие</w:t>
      </w:r>
    </w:p>
    <w:p w:rsidR="00FE7B18" w:rsidRDefault="00FE7B18" w:rsidP="00FE7B18"/>
    <w:p w:rsidR="00FE7B18" w:rsidRDefault="00FE7B18" w:rsidP="00FE7B18">
      <w:r>
        <w:t xml:space="preserve">1 </w:t>
      </w:r>
      <w:proofErr w:type="gramStart"/>
      <w:r>
        <w:t>РАЗРАБОТАН</w:t>
      </w:r>
      <w:proofErr w:type="gramEnd"/>
      <w:r>
        <w:t xml:space="preserve"> Открытым акционерным обществом (ОАО) «</w:t>
      </w:r>
      <w:proofErr w:type="spellStart"/>
      <w:r>
        <w:t>Полимерстройматериалы</w:t>
      </w:r>
      <w:proofErr w:type="spellEnd"/>
      <w:r>
        <w:t>» Российской Федерации</w:t>
      </w:r>
    </w:p>
    <w:p w:rsidR="00FE7B18" w:rsidRDefault="00FE7B18" w:rsidP="00FE7B18"/>
    <w:p w:rsidR="00FE7B18" w:rsidRDefault="00FE7B18" w:rsidP="00FE7B18">
      <w:proofErr w:type="gramStart"/>
      <w:r>
        <w:t>ВНЕСЕН</w:t>
      </w:r>
      <w:proofErr w:type="gramEnd"/>
      <w:r>
        <w:t xml:space="preserve"> Госстроем России</w:t>
      </w:r>
    </w:p>
    <w:p w:rsidR="00FE7B18" w:rsidRDefault="00FE7B18" w:rsidP="00FE7B18"/>
    <w:p w:rsidR="00FE7B18" w:rsidRDefault="00FE7B18" w:rsidP="00FE7B18">
      <w:r>
        <w:t>2 ПРИНЯТ Межгосударственной научно-технической комиссией по стандартизации, техническому нормированию и сертификации в строительстве (МНТКС) 10 декабря 1997 г.</w:t>
      </w:r>
    </w:p>
    <w:p w:rsidR="00FE7B18" w:rsidRDefault="00FE7B18" w:rsidP="00FE7B18"/>
    <w:p w:rsidR="00FE7B18" w:rsidRDefault="00FE7B18" w:rsidP="00FE7B18">
      <w:r>
        <w:t>За принятие проголосовали</w:t>
      </w:r>
    </w:p>
    <w:p w:rsidR="00FE7B18" w:rsidRDefault="00FE7B18" w:rsidP="00FE7B18"/>
    <w:p w:rsidR="00FE7B18" w:rsidRDefault="00FE7B18" w:rsidP="00FE7B18">
      <w:r>
        <w:t>Наименование государства</w:t>
      </w:r>
    </w:p>
    <w:p w:rsidR="00FE7B18" w:rsidRDefault="00FE7B18" w:rsidP="00FE7B18">
      <w:r>
        <w:t>Наименование органа государственного управления строительством</w:t>
      </w:r>
    </w:p>
    <w:p w:rsidR="00FE7B18" w:rsidRDefault="00FE7B18" w:rsidP="00FE7B18">
      <w:r>
        <w:t>Республика Армения</w:t>
      </w:r>
    </w:p>
    <w:p w:rsidR="00FE7B18" w:rsidRDefault="00FE7B18" w:rsidP="00FE7B18">
      <w:r>
        <w:t>Министерство градостроительства Республики Армения</w:t>
      </w:r>
    </w:p>
    <w:p w:rsidR="00FE7B18" w:rsidRDefault="00FE7B18" w:rsidP="00FE7B18">
      <w:r>
        <w:t>Республика Беларусь</w:t>
      </w:r>
    </w:p>
    <w:p w:rsidR="00FE7B18" w:rsidRDefault="00FE7B18" w:rsidP="00FE7B18">
      <w:proofErr w:type="spellStart"/>
      <w:r>
        <w:t>Минстройархитектуры</w:t>
      </w:r>
      <w:proofErr w:type="spellEnd"/>
      <w:r>
        <w:t xml:space="preserve"> Республики Беларусь</w:t>
      </w:r>
    </w:p>
    <w:p w:rsidR="00FE7B18" w:rsidRDefault="00FE7B18" w:rsidP="00FE7B18">
      <w:r>
        <w:lastRenderedPageBreak/>
        <w:t>Республика Казахстан</w:t>
      </w:r>
    </w:p>
    <w:p w:rsidR="00FE7B18" w:rsidRDefault="00FE7B18" w:rsidP="00FE7B18">
      <w:r>
        <w:t>Агентство строительства и архитектурно-градостроительного контроля Министерства экономики и торговли Республики Казахстан</w:t>
      </w:r>
    </w:p>
    <w:p w:rsidR="00FE7B18" w:rsidRDefault="00FE7B18" w:rsidP="00FE7B18">
      <w:r>
        <w:t>Кыргызская Республика</w:t>
      </w:r>
    </w:p>
    <w:p w:rsidR="00FE7B18" w:rsidRDefault="00FE7B18" w:rsidP="00FE7B18">
      <w:proofErr w:type="spellStart"/>
      <w:r>
        <w:t>Минархстрой</w:t>
      </w:r>
      <w:proofErr w:type="spellEnd"/>
      <w:r>
        <w:t xml:space="preserve"> Кыргызской Республики</w:t>
      </w:r>
    </w:p>
    <w:p w:rsidR="00FE7B18" w:rsidRDefault="00FE7B18" w:rsidP="00FE7B18">
      <w:r>
        <w:t>Республика Молдова</w:t>
      </w:r>
    </w:p>
    <w:p w:rsidR="00FE7B18" w:rsidRDefault="00FE7B18" w:rsidP="00FE7B18">
      <w:r>
        <w:t>Министерство территориального развития, строительства и коммунального хозяйства Республики Молдова</w:t>
      </w:r>
    </w:p>
    <w:p w:rsidR="00FE7B18" w:rsidRDefault="00FE7B18" w:rsidP="00FE7B18">
      <w:r>
        <w:t>Российская Федерация</w:t>
      </w:r>
    </w:p>
    <w:p w:rsidR="00FE7B18" w:rsidRDefault="00FE7B18" w:rsidP="00FE7B18">
      <w:r>
        <w:t>Госстрой России</w:t>
      </w:r>
    </w:p>
    <w:p w:rsidR="00FE7B18" w:rsidRDefault="00FE7B18" w:rsidP="00FE7B18">
      <w:r>
        <w:t>Республика Таджикистан</w:t>
      </w:r>
    </w:p>
    <w:p w:rsidR="00FE7B18" w:rsidRDefault="00FE7B18" w:rsidP="00FE7B18">
      <w:r>
        <w:t>Госстрой Республики Таджикистан</w:t>
      </w:r>
    </w:p>
    <w:p w:rsidR="00FE7B18" w:rsidRDefault="00FE7B18" w:rsidP="00FE7B18"/>
    <w:p w:rsidR="00FE7B18" w:rsidRDefault="00FE7B18" w:rsidP="00FE7B18">
      <w:r>
        <w:t>3 ВЗАМЕН ГОСТ 4.203-79, ГОСТ 2551-75, ГОСТ 23835-79, ГОСТ 26627-85</w:t>
      </w:r>
    </w:p>
    <w:p w:rsidR="00FE7B18" w:rsidRDefault="00FE7B18" w:rsidP="00FE7B18"/>
    <w:p w:rsidR="00FE7B18" w:rsidRDefault="00FE7B18" w:rsidP="00FE7B18">
      <w:r>
        <w:t>4 ВВЕДЕН В ДЕЙСТВИЕ с 1 сентября 1999 г. в качестве государственного стандарта Российской Федерации постановлением Госстроя России от 30 апреля 1999 г. № 33</w:t>
      </w:r>
    </w:p>
    <w:p w:rsidR="00FE7B18" w:rsidRDefault="00FE7B18" w:rsidP="00FE7B18"/>
    <w:p w:rsidR="00FE7B18" w:rsidRDefault="00FE7B18" w:rsidP="00FE7B18"/>
    <w:p w:rsidR="00FE7B18" w:rsidRDefault="00FE7B18" w:rsidP="00FE7B18">
      <w:r>
        <w:t>1 Область применения</w:t>
      </w:r>
    </w:p>
    <w:p w:rsidR="00FE7B18" w:rsidRDefault="00FE7B18" w:rsidP="00FE7B18"/>
    <w:p w:rsidR="00FE7B18" w:rsidRDefault="00FE7B18" w:rsidP="00FE7B18">
      <w:r>
        <w:t>Настоящий стандарт распространяется на рулонные кровельные и гидроизоляционные материалы и устанавливает классификацию, общие технические требования, требования безопасности, правила приемки, методы испытаний, требования к транспортированию и хранению и указания по применению.</w:t>
      </w:r>
    </w:p>
    <w:p w:rsidR="00FE7B18" w:rsidRDefault="00FE7B18" w:rsidP="00FE7B18">
      <w:r>
        <w:t>Требования настоящего стандарта, изложенные в разделах 4—8, являются обязательными.</w:t>
      </w:r>
    </w:p>
    <w:p w:rsidR="00FE7B18" w:rsidRDefault="00FE7B18" w:rsidP="00FE7B18">
      <w:r>
        <w:t>Показатели качества, обязательные для всех рулонных и для конкретных групп материалов, приведены в приложении А.</w:t>
      </w:r>
    </w:p>
    <w:p w:rsidR="00FE7B18" w:rsidRDefault="00FE7B18" w:rsidP="00FE7B18"/>
    <w:p w:rsidR="00FE7B18" w:rsidRDefault="00FE7B18" w:rsidP="00FE7B18"/>
    <w:p w:rsidR="00FE7B18" w:rsidRDefault="00FE7B18" w:rsidP="00FE7B18">
      <w:r>
        <w:t>2 Нормативные ссылки</w:t>
      </w:r>
    </w:p>
    <w:p w:rsidR="00FE7B18" w:rsidRDefault="00FE7B18" w:rsidP="00FE7B18"/>
    <w:p w:rsidR="00FE7B18" w:rsidRDefault="00FE7B18" w:rsidP="00FE7B18">
      <w:r>
        <w:t>В настоящем стандарте использованы ссылки на следующие стандарты:</w:t>
      </w:r>
    </w:p>
    <w:p w:rsidR="00FE7B18" w:rsidRDefault="00FE7B18" w:rsidP="00FE7B18">
      <w:r>
        <w:t>ГОСТ 12.3.009—76 ССБТ. Работы погрузочно-разгрузочные. Общие требования безопасности</w:t>
      </w:r>
    </w:p>
    <w:p w:rsidR="00FE7B18" w:rsidRDefault="00FE7B18" w:rsidP="00FE7B18">
      <w:r>
        <w:t>ГОСТ 2678—94 Материалы рулонные кровельные и гидроизоляционные. Методы испытаний</w:t>
      </w:r>
    </w:p>
    <w:p w:rsidR="00FE7B18" w:rsidRDefault="00FE7B18" w:rsidP="00FE7B18">
      <w:r>
        <w:t>ГОСТ 14192—96 Маркировка грузов</w:t>
      </w:r>
    </w:p>
    <w:p w:rsidR="00FE7B18" w:rsidRDefault="00FE7B18" w:rsidP="00FE7B18">
      <w:r>
        <w:t>ГОСТ 30244—94 Материалы строительные. Методы испытаний на горючесть</w:t>
      </w:r>
    </w:p>
    <w:p w:rsidR="00FE7B18" w:rsidRDefault="00FE7B18" w:rsidP="00FE7B18">
      <w:r>
        <w:t>ГОСТ 30402—96 Материалы строительные. Метод испытания на воспламеняемость</w:t>
      </w:r>
    </w:p>
    <w:p w:rsidR="00FE7B18" w:rsidRDefault="00FE7B18" w:rsidP="00FE7B18">
      <w:r>
        <w:t>ГОСТ 30444—97 Материалы строительные. Метод испытания на распространение пламени</w:t>
      </w:r>
    </w:p>
    <w:p w:rsidR="00FE7B18" w:rsidRDefault="00FE7B18" w:rsidP="00FE7B18"/>
    <w:p w:rsidR="00FE7B18" w:rsidRDefault="00FE7B18" w:rsidP="00FE7B18">
      <w:r>
        <w:t>3 Классификация</w:t>
      </w:r>
    </w:p>
    <w:p w:rsidR="00FE7B18" w:rsidRDefault="00FE7B18" w:rsidP="00FE7B18"/>
    <w:p w:rsidR="00FE7B18" w:rsidRDefault="00FE7B18" w:rsidP="00FE7B18">
      <w:r>
        <w:t>3.1 Рулонные кровельные и гидроизоляционные материалы (далее рулонные материалы) классифицируют по следующим основным признакам:</w:t>
      </w:r>
    </w:p>
    <w:p w:rsidR="00FE7B18" w:rsidRDefault="00FE7B18" w:rsidP="00FE7B18">
      <w:r>
        <w:t xml:space="preserve"> — назначению;</w:t>
      </w:r>
    </w:p>
    <w:p w:rsidR="00FE7B18" w:rsidRDefault="00FE7B18" w:rsidP="00FE7B18">
      <w:r>
        <w:t xml:space="preserve"> — структуре полотна;</w:t>
      </w:r>
    </w:p>
    <w:p w:rsidR="00FE7B18" w:rsidRDefault="00FE7B18" w:rsidP="00FE7B18">
      <w:r>
        <w:t xml:space="preserve"> — виду основы;</w:t>
      </w:r>
    </w:p>
    <w:p w:rsidR="00FE7B18" w:rsidRDefault="00FE7B18" w:rsidP="00FE7B18">
      <w:r>
        <w:t xml:space="preserve"> </w:t>
      </w:r>
      <w:proofErr w:type="gramStart"/>
      <w:r>
        <w:t>— виду основного компонента покровного состава (для материалов на картонной основе), вяжущего (для материалов на волокнистой и комбинированной основах) или материала (для полимерных материалов);</w:t>
      </w:r>
      <w:proofErr w:type="gramEnd"/>
    </w:p>
    <w:p w:rsidR="00FE7B18" w:rsidRDefault="00FE7B18" w:rsidP="00FE7B18">
      <w:r>
        <w:t xml:space="preserve"> — виду защитного слоя.</w:t>
      </w:r>
    </w:p>
    <w:p w:rsidR="00FE7B18" w:rsidRDefault="00FE7B18" w:rsidP="00FE7B18">
      <w:r>
        <w:t>3.2</w:t>
      </w:r>
      <w:proofErr w:type="gramStart"/>
      <w:r>
        <w:t xml:space="preserve"> П</w:t>
      </w:r>
      <w:proofErr w:type="gramEnd"/>
      <w:r>
        <w:t>о назначению рулонные материалы подразделяют на:</w:t>
      </w:r>
    </w:p>
    <w:p w:rsidR="00FE7B18" w:rsidRDefault="00FE7B18" w:rsidP="00FE7B18">
      <w:r>
        <w:t xml:space="preserve"> </w:t>
      </w:r>
      <w:proofErr w:type="gramStart"/>
      <w:r>
        <w:t>— кровельные, предназначенные для устройства однослойного, верхнего и нижнего слоев многослойного кровельного ковра;</w:t>
      </w:r>
      <w:proofErr w:type="gramEnd"/>
    </w:p>
    <w:p w:rsidR="00FE7B18" w:rsidRDefault="00FE7B18" w:rsidP="00FE7B18">
      <w:r>
        <w:t xml:space="preserve"> — гидроизоляционные, предназначенные для устройства гидроизоляции строительных конструкций;</w:t>
      </w:r>
    </w:p>
    <w:p w:rsidR="00FE7B18" w:rsidRDefault="00FE7B18" w:rsidP="00FE7B18">
      <w:r>
        <w:t xml:space="preserve"> </w:t>
      </w:r>
      <w:proofErr w:type="gramStart"/>
      <w:r>
        <w:t>— пароизоляционные, предназначенные для устройства пароизоляции строительных конструкций.</w:t>
      </w:r>
      <w:proofErr w:type="gramEnd"/>
    </w:p>
    <w:p w:rsidR="00FE7B18" w:rsidRDefault="00FE7B18" w:rsidP="00FE7B18">
      <w:r>
        <w:t>3.3</w:t>
      </w:r>
      <w:proofErr w:type="gramStart"/>
      <w:r>
        <w:t xml:space="preserve"> П</w:t>
      </w:r>
      <w:proofErr w:type="gramEnd"/>
      <w:r>
        <w:t>о структуре полотна рулонные материалы подразделяют на:</w:t>
      </w:r>
    </w:p>
    <w:p w:rsidR="00FE7B18" w:rsidRDefault="00FE7B18" w:rsidP="00FE7B18">
      <w:r>
        <w:t xml:space="preserve"> — </w:t>
      </w:r>
      <w:proofErr w:type="gramStart"/>
      <w:r>
        <w:t>основные</w:t>
      </w:r>
      <w:proofErr w:type="gramEnd"/>
      <w:r>
        <w:t xml:space="preserve"> (одно- и многоосновные);</w:t>
      </w:r>
    </w:p>
    <w:p w:rsidR="00FE7B18" w:rsidRDefault="00FE7B18" w:rsidP="00FE7B18">
      <w:r>
        <w:t xml:space="preserve"> — безосновные.</w:t>
      </w:r>
    </w:p>
    <w:p w:rsidR="00FE7B18" w:rsidRDefault="00FE7B18" w:rsidP="00FE7B18">
      <w:r>
        <w:t>3.4</w:t>
      </w:r>
      <w:proofErr w:type="gramStart"/>
      <w:r>
        <w:t xml:space="preserve"> П</w:t>
      </w:r>
      <w:proofErr w:type="gramEnd"/>
      <w:r>
        <w:t>о виду основы рулонные материалы подразделяют на:</w:t>
      </w:r>
    </w:p>
    <w:p w:rsidR="00FE7B18" w:rsidRDefault="00FE7B18" w:rsidP="00FE7B18">
      <w:r>
        <w:lastRenderedPageBreak/>
        <w:t xml:space="preserve"> — картонной основе;</w:t>
      </w:r>
    </w:p>
    <w:p w:rsidR="00FE7B18" w:rsidRDefault="00FE7B18" w:rsidP="00FE7B18">
      <w:r>
        <w:t xml:space="preserve"> — асбестовой основе;</w:t>
      </w:r>
    </w:p>
    <w:p w:rsidR="00FE7B18" w:rsidRDefault="00FE7B18" w:rsidP="00FE7B18">
      <w:r>
        <w:t xml:space="preserve"> — стекловолокнистой основе;</w:t>
      </w:r>
    </w:p>
    <w:p w:rsidR="00FE7B18" w:rsidRDefault="00FE7B18" w:rsidP="00FE7B18">
      <w:r>
        <w:t xml:space="preserve"> — основе из полимерных волокон;</w:t>
      </w:r>
    </w:p>
    <w:p w:rsidR="00FE7B18" w:rsidRDefault="00FE7B18" w:rsidP="00FE7B18">
      <w:r>
        <w:t xml:space="preserve"> — комбинированной основе.</w:t>
      </w:r>
    </w:p>
    <w:p w:rsidR="00FE7B18" w:rsidRDefault="00FE7B18" w:rsidP="00FE7B18">
      <w:r>
        <w:t>3.5</w:t>
      </w:r>
      <w:proofErr w:type="gramStart"/>
      <w:r>
        <w:t xml:space="preserve"> П</w:t>
      </w:r>
      <w:proofErr w:type="gramEnd"/>
      <w:r>
        <w:t>о виду основного компонента покровного состава, вяжущего или материала рулонные материалы подразделяют на:</w:t>
      </w:r>
    </w:p>
    <w:p w:rsidR="00FE7B18" w:rsidRDefault="00FE7B18" w:rsidP="00FE7B18">
      <w:r>
        <w:t xml:space="preserve"> — битумные (наплавляемые, </w:t>
      </w:r>
      <w:proofErr w:type="spellStart"/>
      <w:r>
        <w:t>ненаплавляемые</w:t>
      </w:r>
      <w:proofErr w:type="spellEnd"/>
      <w:r>
        <w:t>);</w:t>
      </w:r>
    </w:p>
    <w:p w:rsidR="00FE7B18" w:rsidRDefault="00FE7B18" w:rsidP="00FE7B18">
      <w:r>
        <w:t xml:space="preserve"> — битумно-полимерные (наплавляемые, </w:t>
      </w:r>
      <w:proofErr w:type="spellStart"/>
      <w:r>
        <w:t>ненаплавляемые</w:t>
      </w:r>
      <w:proofErr w:type="spellEnd"/>
      <w:r>
        <w:t>);</w:t>
      </w:r>
    </w:p>
    <w:p w:rsidR="00FE7B18" w:rsidRDefault="00FE7B18" w:rsidP="00FE7B18">
      <w:r>
        <w:t xml:space="preserve"> — полимерные (эластомерные вулканизованные и </w:t>
      </w:r>
      <w:proofErr w:type="spellStart"/>
      <w:r>
        <w:t>невулканизованные</w:t>
      </w:r>
      <w:proofErr w:type="spellEnd"/>
      <w:r>
        <w:t>, термопластичные).</w:t>
      </w:r>
    </w:p>
    <w:p w:rsidR="00FE7B18" w:rsidRDefault="00FE7B18" w:rsidP="00FE7B18">
      <w:r>
        <w:t>3.6</w:t>
      </w:r>
      <w:proofErr w:type="gramStart"/>
      <w:r>
        <w:t xml:space="preserve"> П</w:t>
      </w:r>
      <w:proofErr w:type="gramEnd"/>
      <w:r>
        <w:t>о виду защитного слоя рулонные материалы подразделяют на:</w:t>
      </w:r>
    </w:p>
    <w:p w:rsidR="00FE7B18" w:rsidRDefault="00FE7B18" w:rsidP="00FE7B18">
      <w:r>
        <w:t xml:space="preserve"> — материалы с посыпкой (крупнозернистой, чешуйчатой, мелкозернистой, пылевидной);</w:t>
      </w:r>
    </w:p>
    <w:p w:rsidR="00FE7B18" w:rsidRDefault="00FE7B18" w:rsidP="00FE7B18">
      <w:r>
        <w:t xml:space="preserve"> — материалы с фольгой;</w:t>
      </w:r>
    </w:p>
    <w:p w:rsidR="00FE7B18" w:rsidRDefault="00FE7B18" w:rsidP="00FE7B18">
      <w:r>
        <w:t xml:space="preserve"> — материалы с пленкой.</w:t>
      </w:r>
    </w:p>
    <w:p w:rsidR="00FE7B18" w:rsidRDefault="00FE7B18" w:rsidP="00FE7B18">
      <w:r>
        <w:t>3.7 Условное обозначение рулонного материала в технической документации и при заказе должно состоять из полного или краткого наименования, марки и обозначения нормативного документа, по которому выпускается конкретный вид материала.</w:t>
      </w:r>
    </w:p>
    <w:p w:rsidR="00FE7B18" w:rsidRDefault="00FE7B18" w:rsidP="00FE7B18"/>
    <w:p w:rsidR="00FE7B18" w:rsidRDefault="00FE7B18" w:rsidP="00FE7B18">
      <w:r>
        <w:t>4 Общие технические требования</w:t>
      </w:r>
    </w:p>
    <w:p w:rsidR="00FE7B18" w:rsidRDefault="00FE7B18" w:rsidP="00FE7B18"/>
    <w:p w:rsidR="00FE7B18" w:rsidRDefault="00FE7B18" w:rsidP="00FE7B18">
      <w:r>
        <w:t>4.1 Характеристики (свойства)</w:t>
      </w:r>
    </w:p>
    <w:p w:rsidR="00FE7B18" w:rsidRDefault="00FE7B18" w:rsidP="00FE7B18">
      <w:r>
        <w:t>4.1.1 Рулонные материалы должны соответствовать требованиям настоящего стандарта и нормативного документа на конкретный вид материала.</w:t>
      </w:r>
    </w:p>
    <w:p w:rsidR="00FE7B18" w:rsidRDefault="00FE7B18" w:rsidP="00FE7B18">
      <w:r>
        <w:t>4.1.2 Полотно рулонного материала не должно иметь трещин, дыр, разрывов и складок.</w:t>
      </w:r>
    </w:p>
    <w:p w:rsidR="00FE7B18" w:rsidRDefault="00FE7B18" w:rsidP="00FE7B18">
      <w:r>
        <w:t>4.1.3</w:t>
      </w:r>
      <w:proofErr w:type="gramStart"/>
      <w:r>
        <w:t xml:space="preserve"> Н</w:t>
      </w:r>
      <w:proofErr w:type="gramEnd"/>
      <w:r>
        <w:t>а кромках (краях) полотна рулонного материала на картонной и асбестовой основах допускаются не более двух надрывов длиной 15—30 мм на длине полотна до 20 м. Надрывы длиной до 15 мм не нормируются, а более 30 мм не допускаются.</w:t>
      </w:r>
    </w:p>
    <w:p w:rsidR="00FE7B18" w:rsidRDefault="00FE7B18" w:rsidP="00FE7B18">
      <w:r>
        <w:t>4.1.4</w:t>
      </w:r>
      <w:proofErr w:type="gramStart"/>
      <w:r>
        <w:t xml:space="preserve"> Н</w:t>
      </w:r>
      <w:proofErr w:type="gramEnd"/>
      <w:r>
        <w:t>а основные битумные и битумно-полимерные рулонные материалы покровный состав или вяжущее должны быть нанесены сплошным слоем по всей поверхности основы.</w:t>
      </w:r>
    </w:p>
    <w:p w:rsidR="00FE7B18" w:rsidRDefault="00FE7B18" w:rsidP="00FE7B18">
      <w:r>
        <w:t>4.1.5 Крупнозернистая или чешуйчатая посыпка должна быть нанесена сплошным слоем на лицевую поверхность полотна рулонных кровельных материалов.</w:t>
      </w:r>
    </w:p>
    <w:p w:rsidR="00FE7B18" w:rsidRDefault="00FE7B18" w:rsidP="00FE7B18">
      <w:r>
        <w:lastRenderedPageBreak/>
        <w:t xml:space="preserve">4.1.6 Рулонные кровельные материалы с крупнозернистой или чешуйчатой посыпкой должны иметь с одного края лицевой поверхности вдоль всего полотна </w:t>
      </w:r>
      <w:proofErr w:type="spellStart"/>
      <w:r>
        <w:t>непосыпанную</w:t>
      </w:r>
      <w:proofErr w:type="spellEnd"/>
      <w:r>
        <w:t xml:space="preserve"> кромку шириной (85 + 15) мм.</w:t>
      </w:r>
    </w:p>
    <w:p w:rsidR="00FE7B18" w:rsidRDefault="00FE7B18" w:rsidP="00FE7B18">
      <w:r>
        <w:t xml:space="preserve">Ширина </w:t>
      </w:r>
      <w:proofErr w:type="spellStart"/>
      <w:r>
        <w:t>непосыпанной</w:t>
      </w:r>
      <w:proofErr w:type="spellEnd"/>
      <w:r>
        <w:t xml:space="preserve"> кромки может быть увеличена в зависимости от области применения и приведена в нормативном документе на конкретный материал.</w:t>
      </w:r>
    </w:p>
    <w:p w:rsidR="00FE7B18" w:rsidRDefault="00FE7B18" w:rsidP="00FE7B18">
      <w:r>
        <w:t>4.1.7 Материалы должны быть плотно намотаны в рулон и не слипаться.</w:t>
      </w:r>
    </w:p>
    <w:p w:rsidR="00FE7B18" w:rsidRDefault="00FE7B18" w:rsidP="00FE7B18">
      <w:r>
        <w:t xml:space="preserve">Торцы рулонов должны быть ровными. Допускаются выступы на торцах рулона высотой, </w:t>
      </w:r>
      <w:proofErr w:type="gramStart"/>
      <w:r>
        <w:t>мм</w:t>
      </w:r>
      <w:proofErr w:type="gramEnd"/>
      <w:r>
        <w:t>, не более:</w:t>
      </w:r>
    </w:p>
    <w:p w:rsidR="00FE7B18" w:rsidRDefault="00FE7B18" w:rsidP="00FE7B18">
      <w:r>
        <w:t>15 — для рулонных материалов на картонной, асбестовой и комбинированной основах;</w:t>
      </w:r>
    </w:p>
    <w:p w:rsidR="00FE7B18" w:rsidRDefault="00FE7B18" w:rsidP="00FE7B18">
      <w:r>
        <w:t>20 — для рулонных материалов на волокнистой основе, безосновных битумно-полимерных и полимерных материалов.</w:t>
      </w:r>
    </w:p>
    <w:p w:rsidR="00FE7B18" w:rsidRDefault="00FE7B18" w:rsidP="00FE7B18">
      <w:r>
        <w:t>4.1.8</w:t>
      </w:r>
      <w:proofErr w:type="gramStart"/>
      <w:r>
        <w:t xml:space="preserve"> В</w:t>
      </w:r>
      <w:proofErr w:type="gramEnd"/>
      <w:r>
        <w:t xml:space="preserve"> партии допускается не более 5 % составных рулонов, в одном составном рулоне — не более двух полотен. Длина меньшего из полотен в рулоне должна быть не менее 3 м.</w:t>
      </w:r>
    </w:p>
    <w:p w:rsidR="00FE7B18" w:rsidRDefault="00FE7B18" w:rsidP="00FE7B18">
      <w:r>
        <w:t>4.1.9 Линейные размеры, площадь полотна рулонного материала и допускаемые отклонения от линейных размеров и площади устанавливают в нормативном документе на конкретный вид материала.</w:t>
      </w:r>
    </w:p>
    <w:p w:rsidR="00FE7B18" w:rsidRDefault="00FE7B18" w:rsidP="00FE7B18">
      <w:r>
        <w:t>4.1.10 Разрывная сила при растяжении рулонных основных битумных и битумно-полимерных материалов должна быть не менее, Н (кгс):</w:t>
      </w:r>
    </w:p>
    <w:p w:rsidR="00FE7B18" w:rsidRDefault="00FE7B18" w:rsidP="00FE7B18">
      <w:r>
        <w:t>215 (22) — для материалов на картонной основе;</w:t>
      </w:r>
    </w:p>
    <w:p w:rsidR="00FE7B18" w:rsidRDefault="00FE7B18" w:rsidP="00FE7B18">
      <w:r>
        <w:t>294 (30) — » » на стекловолокнистой основе;</w:t>
      </w:r>
    </w:p>
    <w:p w:rsidR="00FE7B18" w:rsidRDefault="00FE7B18" w:rsidP="00FE7B18">
      <w:r>
        <w:t>343 (35) — » » на основе из полимерных волокон;</w:t>
      </w:r>
    </w:p>
    <w:p w:rsidR="00FE7B18" w:rsidRDefault="00FE7B18" w:rsidP="00FE7B18">
      <w:r>
        <w:t>392 (40) — » » на комбинированной основе.</w:t>
      </w:r>
    </w:p>
    <w:p w:rsidR="00FE7B18" w:rsidRDefault="00FE7B18" w:rsidP="00FE7B18">
      <w:r>
        <w:t xml:space="preserve">4.1.11 Условная прочность гидроизоляционных безосновных </w:t>
      </w:r>
      <w:proofErr w:type="spellStart"/>
      <w:r>
        <w:t>битумнополимерных</w:t>
      </w:r>
      <w:proofErr w:type="spellEnd"/>
      <w:r>
        <w:t xml:space="preserve"> материалов должна быть не менее 0,45 МПа (4,6 кгс/см2</w:t>
      </w:r>
      <w:proofErr w:type="gramStart"/>
      <w:r>
        <w:t xml:space="preserve"> )</w:t>
      </w:r>
      <w:proofErr w:type="gramEnd"/>
      <w:r>
        <w:t>.</w:t>
      </w:r>
    </w:p>
    <w:p w:rsidR="00FE7B18" w:rsidRDefault="00FE7B18" w:rsidP="00FE7B18">
      <w:r>
        <w:t>4.1.12 Условная прочность и относительное удлинение при разрыве рулонных полимерных материалов должны быть не менее:</w:t>
      </w:r>
    </w:p>
    <w:p w:rsidR="00FE7B18" w:rsidRDefault="00FE7B18" w:rsidP="00FE7B18">
      <w:r>
        <w:t>1,5 МПа (15 кгс/см2</w:t>
      </w:r>
      <w:proofErr w:type="gramStart"/>
      <w:r>
        <w:t xml:space="preserve"> )</w:t>
      </w:r>
      <w:proofErr w:type="gramEnd"/>
      <w:r>
        <w:t xml:space="preserve"> и 300 % — для </w:t>
      </w:r>
      <w:proofErr w:type="spellStart"/>
      <w:r>
        <w:t>невулканизованных</w:t>
      </w:r>
      <w:proofErr w:type="spellEnd"/>
      <w:r>
        <w:t xml:space="preserve"> эластомерных;</w:t>
      </w:r>
    </w:p>
    <w:p w:rsidR="00FE7B18" w:rsidRDefault="00FE7B18" w:rsidP="00FE7B18">
      <w:r>
        <w:t>4 МПа (41 кгс/см2</w:t>
      </w:r>
      <w:proofErr w:type="gramStart"/>
      <w:r>
        <w:t xml:space="preserve"> )</w:t>
      </w:r>
      <w:proofErr w:type="gramEnd"/>
      <w:r>
        <w:t xml:space="preserve"> и 300 % — для вулканизованных эластомерных;</w:t>
      </w:r>
    </w:p>
    <w:p w:rsidR="00FE7B18" w:rsidRDefault="00FE7B18" w:rsidP="00FE7B18">
      <w:r>
        <w:t>8 МПа (82 кгс/см2</w:t>
      </w:r>
      <w:proofErr w:type="gramStart"/>
      <w:r>
        <w:t xml:space="preserve"> )</w:t>
      </w:r>
      <w:proofErr w:type="gramEnd"/>
      <w:r>
        <w:t xml:space="preserve"> и 200 % — для термопластичных.</w:t>
      </w:r>
    </w:p>
    <w:p w:rsidR="00FE7B18" w:rsidRDefault="00FE7B18" w:rsidP="00FE7B18">
      <w:r>
        <w:t>4.1.13 Сопротивление динамическому или статическому продавливанию рулонных кровельных полимерных материалов должно быть указано в нормативном документе на конкретный вид материала.</w:t>
      </w:r>
    </w:p>
    <w:p w:rsidR="00FE7B18" w:rsidRDefault="00FE7B18" w:rsidP="00FE7B18">
      <w:r>
        <w:t>4.1.14 Рулонные материалы должны выдерживать испытание на гибкость в условиях, приведенных в таблице 1.</w:t>
      </w:r>
    </w:p>
    <w:p w:rsidR="00FE7B18" w:rsidRDefault="00FE7B18" w:rsidP="00FE7B18"/>
    <w:p w:rsidR="00FE7B18" w:rsidRDefault="00FE7B18" w:rsidP="00FE7B18">
      <w:r>
        <w:t>Таблица 1</w:t>
      </w:r>
    </w:p>
    <w:p w:rsidR="00FE7B18" w:rsidRDefault="00FE7B18" w:rsidP="00FE7B18"/>
    <w:p w:rsidR="00FE7B18" w:rsidRDefault="00FE7B18" w:rsidP="00FE7B18">
      <w:r>
        <w:t>Вид материала</w:t>
      </w:r>
    </w:p>
    <w:p w:rsidR="00FE7B18" w:rsidRDefault="00FE7B18" w:rsidP="00FE7B18">
      <w:r>
        <w:t>Условия испытания рулонных материалов на гибкость</w:t>
      </w:r>
    </w:p>
    <w:p w:rsidR="00FE7B18" w:rsidRDefault="00FE7B18" w:rsidP="00FE7B18"/>
    <w:p w:rsidR="00FE7B18" w:rsidRDefault="00FE7B18" w:rsidP="00FE7B18">
      <w:r>
        <w:t xml:space="preserve">на брусе с закруглением радиусом, </w:t>
      </w:r>
      <w:proofErr w:type="gramStart"/>
      <w:r>
        <w:t>мм</w:t>
      </w:r>
      <w:proofErr w:type="gramEnd"/>
    </w:p>
    <w:p w:rsidR="00FE7B18" w:rsidRDefault="00FE7B18" w:rsidP="00FE7B18">
      <w:r>
        <w:t>при температуре, °</w:t>
      </w:r>
      <w:proofErr w:type="gramStart"/>
      <w:r>
        <w:t>С</w:t>
      </w:r>
      <w:proofErr w:type="gramEnd"/>
      <w:r>
        <w:t>, не выше</w:t>
      </w:r>
    </w:p>
    <w:p w:rsidR="00FE7B18" w:rsidRDefault="00FE7B18" w:rsidP="00FE7B18">
      <w:r>
        <w:t>Битумные:</w:t>
      </w:r>
    </w:p>
    <w:p w:rsidR="00FE7B18" w:rsidRDefault="00FE7B18" w:rsidP="00FE7B18">
      <w:r>
        <w:t>на картонной основе</w:t>
      </w:r>
    </w:p>
    <w:p w:rsidR="00FE7B18" w:rsidRDefault="00FE7B18" w:rsidP="00FE7B18">
      <w:r>
        <w:t>на волокнистой основе</w:t>
      </w:r>
    </w:p>
    <w:p w:rsidR="00FE7B18" w:rsidRDefault="00FE7B18" w:rsidP="00FE7B18"/>
    <w:p w:rsidR="00FE7B18" w:rsidRDefault="00FE7B18" w:rsidP="00FE7B18">
      <w:r>
        <w:t>25±0,2</w:t>
      </w:r>
    </w:p>
    <w:p w:rsidR="00FE7B18" w:rsidRDefault="00FE7B18" w:rsidP="00FE7B18">
      <w:r>
        <w:t>25±0,2</w:t>
      </w:r>
    </w:p>
    <w:p w:rsidR="00FE7B18" w:rsidRDefault="00FE7B18" w:rsidP="00FE7B18"/>
    <w:p w:rsidR="00FE7B18" w:rsidRDefault="00FE7B18" w:rsidP="00FE7B18">
      <w:r>
        <w:t>5</w:t>
      </w:r>
    </w:p>
    <w:p w:rsidR="00FE7B18" w:rsidRDefault="00FE7B18" w:rsidP="00FE7B18">
      <w:r>
        <w:t>0</w:t>
      </w:r>
    </w:p>
    <w:p w:rsidR="00FE7B18" w:rsidRDefault="00FE7B18" w:rsidP="00FE7B18">
      <w:r>
        <w:t>Битумно-полимерные</w:t>
      </w:r>
    </w:p>
    <w:p w:rsidR="00FE7B18" w:rsidRDefault="00FE7B18" w:rsidP="00FE7B18">
      <w:r>
        <w:t>25±0,2</w:t>
      </w:r>
    </w:p>
    <w:p w:rsidR="00FE7B18" w:rsidRDefault="00FE7B18" w:rsidP="00FE7B18">
      <w:r>
        <w:t>минус 15</w:t>
      </w:r>
    </w:p>
    <w:p w:rsidR="00FE7B18" w:rsidRDefault="00FE7B18" w:rsidP="00FE7B18">
      <w:r>
        <w:t>Полимерные:</w:t>
      </w:r>
    </w:p>
    <w:p w:rsidR="00FE7B18" w:rsidRDefault="00FE7B18" w:rsidP="00FE7B18">
      <w:r>
        <w:t>эластомерные</w:t>
      </w:r>
    </w:p>
    <w:p w:rsidR="00FE7B18" w:rsidRDefault="00FE7B18" w:rsidP="00FE7B18">
      <w:r>
        <w:t>термопластичные</w:t>
      </w:r>
    </w:p>
    <w:p w:rsidR="00FE7B18" w:rsidRDefault="00FE7B18" w:rsidP="00FE7B18">
      <w:r>
        <w:t>5±0,2</w:t>
      </w:r>
    </w:p>
    <w:p w:rsidR="00FE7B18" w:rsidRDefault="00FE7B18" w:rsidP="00FE7B18">
      <w:r>
        <w:t>5±0,2</w:t>
      </w:r>
    </w:p>
    <w:p w:rsidR="00FE7B18" w:rsidRDefault="00FE7B18" w:rsidP="00FE7B18"/>
    <w:p w:rsidR="00FE7B18" w:rsidRDefault="00FE7B18" w:rsidP="00FE7B18">
      <w:r>
        <w:t>минус 40</w:t>
      </w:r>
    </w:p>
    <w:p w:rsidR="00FE7B18" w:rsidRDefault="00FE7B18" w:rsidP="00FE7B18">
      <w:r>
        <w:t>минус 20</w:t>
      </w:r>
    </w:p>
    <w:p w:rsidR="00FE7B18" w:rsidRDefault="00FE7B18" w:rsidP="00FE7B18"/>
    <w:p w:rsidR="00FE7B18" w:rsidRDefault="00FE7B18" w:rsidP="00FE7B18">
      <w:r>
        <w:lastRenderedPageBreak/>
        <w:t>4.1.15 Битумные и битумно-полимерные рулонные материалы должны быть теплостойкими при испытании в условиях, приведенных в таблице 2.</w:t>
      </w:r>
    </w:p>
    <w:p w:rsidR="00FE7B18" w:rsidRDefault="00FE7B18" w:rsidP="00FE7B18">
      <w:r>
        <w:t>Таблица</w:t>
      </w:r>
      <w:proofErr w:type="gramStart"/>
      <w:r>
        <w:t>2</w:t>
      </w:r>
      <w:proofErr w:type="gramEnd"/>
    </w:p>
    <w:p w:rsidR="00FE7B18" w:rsidRDefault="00FE7B18" w:rsidP="00FE7B18"/>
    <w:p w:rsidR="00FE7B18" w:rsidRDefault="00FE7B18" w:rsidP="00FE7B18">
      <w:r>
        <w:t>Вид материала</w:t>
      </w:r>
    </w:p>
    <w:p w:rsidR="00FE7B18" w:rsidRDefault="00FE7B18" w:rsidP="00FE7B18">
      <w:r>
        <w:t>Условия испытания рулонных материалов на теплостойкость</w:t>
      </w:r>
    </w:p>
    <w:p w:rsidR="00FE7B18" w:rsidRDefault="00FE7B18" w:rsidP="00FE7B18"/>
    <w:p w:rsidR="00FE7B18" w:rsidRDefault="00FE7B18" w:rsidP="00FE7B18">
      <w:r>
        <w:t>при температуре, °</w:t>
      </w:r>
      <w:proofErr w:type="gramStart"/>
      <w:r>
        <w:t>С</w:t>
      </w:r>
      <w:proofErr w:type="gramEnd"/>
      <w:r>
        <w:t>, не ниже</w:t>
      </w:r>
    </w:p>
    <w:p w:rsidR="00FE7B18" w:rsidRDefault="00FE7B18" w:rsidP="00FE7B18">
      <w:r>
        <w:t xml:space="preserve">в течение, </w:t>
      </w:r>
      <w:proofErr w:type="gramStart"/>
      <w:r>
        <w:t>ч</w:t>
      </w:r>
      <w:proofErr w:type="gramEnd"/>
      <w:r>
        <w:t>, не менее</w:t>
      </w:r>
    </w:p>
    <w:p w:rsidR="00FE7B18" w:rsidRDefault="00FE7B18" w:rsidP="00FE7B18">
      <w:r>
        <w:t>Битумные</w:t>
      </w:r>
    </w:p>
    <w:p w:rsidR="00FE7B18" w:rsidRDefault="00FE7B18" w:rsidP="00FE7B18">
      <w:r>
        <w:t>Битумно-полимерные</w:t>
      </w:r>
    </w:p>
    <w:p w:rsidR="00FE7B18" w:rsidRDefault="00FE7B18" w:rsidP="00FE7B18">
      <w:r>
        <w:t>70</w:t>
      </w:r>
    </w:p>
    <w:p w:rsidR="00FE7B18" w:rsidRDefault="00FE7B18" w:rsidP="00FE7B18">
      <w:r>
        <w:t>85</w:t>
      </w:r>
    </w:p>
    <w:p w:rsidR="00FE7B18" w:rsidRDefault="00FE7B18" w:rsidP="00FE7B18">
      <w:r>
        <w:t>2</w:t>
      </w:r>
    </w:p>
    <w:p w:rsidR="00FE7B18" w:rsidRDefault="00FE7B18" w:rsidP="00FE7B18">
      <w:r>
        <w:t>2</w:t>
      </w:r>
    </w:p>
    <w:p w:rsidR="00FE7B18" w:rsidRDefault="00FE7B18" w:rsidP="00FE7B18"/>
    <w:p w:rsidR="00FE7B18" w:rsidRDefault="00FE7B18" w:rsidP="00FE7B18">
      <w:r>
        <w:t xml:space="preserve">4.1.16 Изменение линейных размеров рулонных </w:t>
      </w:r>
      <w:proofErr w:type="spellStart"/>
      <w:r>
        <w:t>безоснбвных</w:t>
      </w:r>
      <w:proofErr w:type="spellEnd"/>
      <w:r>
        <w:t xml:space="preserve"> полимерных материалов должно быть не более ± 2 % при испытании при температуре (70± 2) °</w:t>
      </w:r>
      <w:proofErr w:type="gramStart"/>
      <w:r>
        <w:t>С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течение не менее 6 ч.</w:t>
      </w:r>
    </w:p>
    <w:p w:rsidR="00FE7B18" w:rsidRDefault="00FE7B18" w:rsidP="00FE7B18">
      <w:r>
        <w:t>4.1.17 Температура хрупкости покровного состава или вяжущего битумных рулонных материалов должна быть не выше минус 15</w:t>
      </w:r>
      <w:proofErr w:type="gramStart"/>
      <w:r>
        <w:t xml:space="preserve"> °С</w:t>
      </w:r>
      <w:proofErr w:type="gramEnd"/>
      <w:r>
        <w:t xml:space="preserve">, </w:t>
      </w:r>
      <w:proofErr w:type="spellStart"/>
      <w:r>
        <w:t>битумнополимерных</w:t>
      </w:r>
      <w:proofErr w:type="spellEnd"/>
      <w:r>
        <w:t xml:space="preserve"> — не выше минус 25 °С.</w:t>
      </w:r>
    </w:p>
    <w:p w:rsidR="00FE7B18" w:rsidRDefault="00FE7B18" w:rsidP="00FE7B18">
      <w:r>
        <w:t xml:space="preserve">4.1.18 Масса покровного состава или вяжущего с наплавляемой стороны для основных наплавляемых битумных рулонных материалов должна быть </w:t>
      </w:r>
      <w:proofErr w:type="spellStart"/>
      <w:r>
        <w:t>нс</w:t>
      </w:r>
      <w:proofErr w:type="spellEnd"/>
      <w:r>
        <w:t xml:space="preserve"> менее 1500, а для битумно-полимерных -— не менее 2000 г/м</w:t>
      </w:r>
      <w:proofErr w:type="gramStart"/>
      <w:r>
        <w:t>2</w:t>
      </w:r>
      <w:proofErr w:type="gramEnd"/>
      <w:r>
        <w:t xml:space="preserve"> .</w:t>
      </w:r>
    </w:p>
    <w:p w:rsidR="00FE7B18" w:rsidRDefault="00FE7B18" w:rsidP="00FE7B18">
      <w:r>
        <w:t>4.1.19 Водопоглощение рулонных материалов (кроме пергамина) должно быть не более 2,0 % по массе при испытании в течение не менее 24 ч.</w:t>
      </w:r>
    </w:p>
    <w:p w:rsidR="00FE7B18" w:rsidRDefault="00FE7B18" w:rsidP="00FE7B18">
      <w:r>
        <w:t>4.1.20 Рулонные кровельные материалы (кроме пергамина) должны быть водонепроницаемыми в течение не менее 72 ч при давлении не менее 0,001 МПа (0,01 кгс/см2</w:t>
      </w:r>
      <w:proofErr w:type="gramStart"/>
      <w:r>
        <w:t xml:space="preserve"> )</w:t>
      </w:r>
      <w:proofErr w:type="gramEnd"/>
    </w:p>
    <w:p w:rsidR="00FE7B18" w:rsidRDefault="00FE7B18" w:rsidP="00FE7B18">
      <w:r>
        <w:t>4.1.21 Водонепроницаемость рулонных гидроизоляционных материалов устанавливают в зависимости от области применения и указывают в нормативном документе на конкретный вид материала.</w:t>
      </w:r>
    </w:p>
    <w:p w:rsidR="00FE7B18" w:rsidRDefault="00FE7B18" w:rsidP="00FE7B18">
      <w:r>
        <w:t xml:space="preserve">4.1.22 Паропроницаемость или сопротивление </w:t>
      </w:r>
      <w:proofErr w:type="spellStart"/>
      <w:r>
        <w:t>паропроницанию</w:t>
      </w:r>
      <w:proofErr w:type="spellEnd"/>
      <w:r>
        <w:t xml:space="preserve"> рулонных пароизоляционных материалов указывают в нормативном документе на конкретный вид материала.</w:t>
      </w:r>
    </w:p>
    <w:p w:rsidR="00FE7B18" w:rsidRDefault="00FE7B18" w:rsidP="00FE7B18">
      <w:r>
        <w:lastRenderedPageBreak/>
        <w:t>4.1.23 Потеря посыпки для рулонных кровельных материалов с крупнозернистой посыпкой должна быть не более 3,0 г/образец для битумных и не более 2,0 г/образец — для битумно-полимерных материалов.</w:t>
      </w:r>
    </w:p>
    <w:p w:rsidR="00FE7B18" w:rsidRDefault="00FE7B18" w:rsidP="00FE7B18">
      <w:r>
        <w:t xml:space="preserve">4.1.24 Рулонные материалы с цветной посыпкой должны выдерживать испытание на </w:t>
      </w:r>
      <w:proofErr w:type="spellStart"/>
      <w:r>
        <w:t>цветостойкость</w:t>
      </w:r>
      <w:proofErr w:type="spellEnd"/>
      <w:r>
        <w:t xml:space="preserve"> посыпки в течение не менее 2 ч.</w:t>
      </w:r>
    </w:p>
    <w:p w:rsidR="00FE7B18" w:rsidRDefault="00FE7B18" w:rsidP="00FE7B18">
      <w:r>
        <w:t xml:space="preserve">4.1.25 Рулонные материалы, применяемые в условиях специальных </w:t>
      </w:r>
      <w:proofErr w:type="gramStart"/>
      <w:r>
        <w:t xml:space="preserve">( </w:t>
      </w:r>
      <w:proofErr w:type="gramEnd"/>
      <w:r>
        <w:t>в том числе химических) воздействий, должны обладать стойкостью к этим воздействиям.</w:t>
      </w:r>
    </w:p>
    <w:p w:rsidR="00FE7B18" w:rsidRDefault="00FE7B18" w:rsidP="00FE7B18"/>
    <w:p w:rsidR="00FE7B18" w:rsidRDefault="00FE7B18" w:rsidP="00FE7B18">
      <w:r>
        <w:t>4.2 Требования к сырью и материалам</w:t>
      </w:r>
    </w:p>
    <w:p w:rsidR="00FE7B18" w:rsidRDefault="00FE7B18" w:rsidP="00FE7B18">
      <w:r>
        <w:t>Сырье и материалы, применяемые для изготовления рулонных материалов, должны соответствовать требованиям действующих нормативных документов и выпускаться в промышленном объеме.</w:t>
      </w:r>
    </w:p>
    <w:p w:rsidR="00FE7B18" w:rsidRDefault="00FE7B18" w:rsidP="00FE7B18"/>
    <w:p w:rsidR="00FE7B18" w:rsidRDefault="00FE7B18" w:rsidP="00FE7B18">
      <w:r>
        <w:t>4.3 Маркировка</w:t>
      </w:r>
    </w:p>
    <w:p w:rsidR="00FE7B18" w:rsidRDefault="00FE7B18" w:rsidP="00FE7B18">
      <w:r>
        <w:t>4.3.1</w:t>
      </w:r>
      <w:proofErr w:type="gramStart"/>
      <w:r>
        <w:t xml:space="preserve"> Н</w:t>
      </w:r>
      <w:proofErr w:type="gramEnd"/>
      <w:r>
        <w:t>а каждый рулон материала должна быть наклеена или вложена в рулон этикетка.</w:t>
      </w:r>
    </w:p>
    <w:p w:rsidR="00FE7B18" w:rsidRDefault="00FE7B18" w:rsidP="00FE7B18">
      <w:r>
        <w:t>Маркировка рулонов может производиться штампом непосредственно на упаковочной бумаге без наклейки специальных этикеток. Оттиск штампа должен быть четким и разборчивым.</w:t>
      </w:r>
    </w:p>
    <w:p w:rsidR="00FE7B18" w:rsidRDefault="00FE7B18" w:rsidP="00FE7B18">
      <w:r>
        <w:t>Допускается нанесение маркировки на упаковочную ленту повторяющимся текстом.</w:t>
      </w:r>
    </w:p>
    <w:p w:rsidR="00FE7B18" w:rsidRDefault="00FE7B18" w:rsidP="00FE7B18">
      <w:r>
        <w:t>4.3.2</w:t>
      </w:r>
      <w:proofErr w:type="gramStart"/>
      <w:r>
        <w:t xml:space="preserve"> Н</w:t>
      </w:r>
      <w:proofErr w:type="gramEnd"/>
      <w:r>
        <w:t>а этикетке (штампе) должно быть указано:</w:t>
      </w:r>
    </w:p>
    <w:p w:rsidR="00FE7B18" w:rsidRDefault="00FE7B18" w:rsidP="00FE7B18">
      <w:r>
        <w:t xml:space="preserve"> — наименование предприятия-изготовителя или его товарный знак;</w:t>
      </w:r>
    </w:p>
    <w:p w:rsidR="00FE7B18" w:rsidRDefault="00FE7B18" w:rsidP="00FE7B18">
      <w:r>
        <w:t xml:space="preserve"> — наименование материала и номер нормативного документа на конкретный вид материала;</w:t>
      </w:r>
    </w:p>
    <w:p w:rsidR="00FE7B18" w:rsidRDefault="00FE7B18" w:rsidP="00FE7B18">
      <w:r>
        <w:t xml:space="preserve"> — номер партии и дата изготовления;</w:t>
      </w:r>
    </w:p>
    <w:p w:rsidR="00FE7B18" w:rsidRDefault="00FE7B18" w:rsidP="00FE7B18">
      <w:r>
        <w:t xml:space="preserve"> — количество материала в партии.</w:t>
      </w:r>
    </w:p>
    <w:p w:rsidR="00FE7B18" w:rsidRDefault="00FE7B18" w:rsidP="00FE7B18">
      <w:r>
        <w:t>4.3.3 Перечень данных на этикетке может быть дополнен или изменен в соответствии с требованиями нормативного документа на конкретный вид материала.</w:t>
      </w:r>
    </w:p>
    <w:p w:rsidR="00FE7B18" w:rsidRDefault="00FE7B18" w:rsidP="00FE7B18">
      <w:r>
        <w:t>4.3.4 Транспортная маркировка — по ГОСТ 14192.</w:t>
      </w:r>
    </w:p>
    <w:p w:rsidR="00FE7B18" w:rsidRDefault="00FE7B18" w:rsidP="00FE7B18"/>
    <w:p w:rsidR="00FE7B18" w:rsidRDefault="00FE7B18" w:rsidP="00FE7B18">
      <w:r>
        <w:t>4.4 Упаковка</w:t>
      </w:r>
    </w:p>
    <w:p w:rsidR="00FE7B18" w:rsidRDefault="00FE7B18" w:rsidP="00FE7B18">
      <w:r>
        <w:t>4.4.1 Намотку материалов в рулон производят на сердечник или без него. Необходимость применения сердечника определяется видом рулонного материала и устанавливается в нормативном документе на конкретный вид материала.</w:t>
      </w:r>
    </w:p>
    <w:p w:rsidR="00FE7B18" w:rsidRDefault="00FE7B18" w:rsidP="00FE7B18">
      <w:r>
        <w:lastRenderedPageBreak/>
        <w:t>4.4.2 Упаковка должна обеспечивать сохранность рулонных материалов при транспортировании и хранении. Особенности упаковки указывают в нормативном документе на конкретный вид материала.</w:t>
      </w:r>
    </w:p>
    <w:p w:rsidR="00FE7B18" w:rsidRDefault="00FE7B18" w:rsidP="00FE7B18"/>
    <w:p w:rsidR="00FE7B18" w:rsidRDefault="00FE7B18" w:rsidP="00FE7B18">
      <w:r>
        <w:t>5 Требования безопасности</w:t>
      </w:r>
    </w:p>
    <w:p w:rsidR="00FE7B18" w:rsidRDefault="00FE7B18" w:rsidP="00FE7B18"/>
    <w:p w:rsidR="00FE7B18" w:rsidRDefault="00FE7B18" w:rsidP="00FE7B18">
      <w:r>
        <w:t>5.1</w:t>
      </w:r>
      <w:proofErr w:type="gramStart"/>
      <w:r>
        <w:t xml:space="preserve"> П</w:t>
      </w:r>
      <w:proofErr w:type="gramEnd"/>
      <w:r>
        <w:t>ри производстве, хранении, транспортировании и применении рулонных материалов необходимо соблюдать требования безопасности, установленные органами санитарно-эпидемиологического государственного надзора, которые должны быть указаны в нормативном документе на конкретный вид материала.</w:t>
      </w:r>
    </w:p>
    <w:p w:rsidR="00FE7B18" w:rsidRDefault="00FE7B18" w:rsidP="00FE7B18">
      <w:r>
        <w:t>5.2</w:t>
      </w:r>
      <w:proofErr w:type="gramStart"/>
      <w:r>
        <w:t xml:space="preserve"> Д</w:t>
      </w:r>
      <w:proofErr w:type="gramEnd"/>
      <w:r>
        <w:t>ля рулонных материалов в нормативном документе на конкретный вид материала должны содержаться следующие показатели пожарной опасности:</w:t>
      </w:r>
    </w:p>
    <w:p w:rsidR="00FE7B18" w:rsidRDefault="00FE7B18" w:rsidP="00FE7B18">
      <w:r>
        <w:t>группа горючести — для всех видов кровельных материалов; для гидроизоляционных и пароизоляционных материалов толщиной более 0,2 см;</w:t>
      </w:r>
    </w:p>
    <w:p w:rsidR="00FE7B18" w:rsidRDefault="00FE7B18" w:rsidP="00FE7B18">
      <w:r>
        <w:t>группа распространения пламени — для кровельных материалов и гидроизоляционных и пароизоляционных материалов при применении их для устройства однослойного или верхнего слоя многослойного кровельного ковра;</w:t>
      </w:r>
    </w:p>
    <w:p w:rsidR="00FE7B18" w:rsidRDefault="00FE7B18" w:rsidP="00FE7B18">
      <w:r>
        <w:t>группа воспламеняемости — для всех видов кровельных материалов;</w:t>
      </w:r>
    </w:p>
    <w:p w:rsidR="00FE7B18" w:rsidRDefault="00FE7B18" w:rsidP="00FE7B18">
      <w:r>
        <w:t>для гидроизоляционных и пароизоляционных материалов толщиной более 0,2 см.</w:t>
      </w:r>
    </w:p>
    <w:p w:rsidR="00FE7B18" w:rsidRDefault="00FE7B18" w:rsidP="00FE7B18">
      <w:r>
        <w:t>Для рулонных гидроизоляционных и пароизоляционных материалов толщиной менее 0,2 см показатели пожарной опасности допускается не определять.</w:t>
      </w:r>
    </w:p>
    <w:p w:rsidR="00FE7B18" w:rsidRDefault="00FE7B18" w:rsidP="00FE7B18">
      <w:proofErr w:type="gramStart"/>
      <w:r>
        <w:t>Организация-производитель или разработчик рулонного материала может заявить в нормативном документе на материал предельные значения отдельных или всех показателей его пожарной опасности (наиболее опасные:</w:t>
      </w:r>
      <w:proofErr w:type="gramEnd"/>
      <w:r>
        <w:t xml:space="preserve"> Г</w:t>
      </w:r>
      <w:proofErr w:type="gramStart"/>
      <w:r>
        <w:t>4</w:t>
      </w:r>
      <w:proofErr w:type="gramEnd"/>
      <w:r>
        <w:t>, РП4, ВЗ) без подтверждения испытаниями.</w:t>
      </w:r>
    </w:p>
    <w:p w:rsidR="00FE7B18" w:rsidRDefault="00FE7B18" w:rsidP="00FE7B18">
      <w:r>
        <w:t>5.3</w:t>
      </w:r>
      <w:proofErr w:type="gramStart"/>
      <w:r>
        <w:t xml:space="preserve"> П</w:t>
      </w:r>
      <w:proofErr w:type="gramEnd"/>
      <w:r>
        <w:t>ри погрузочно-разгрузочных работах должны соблюдаться требования безопасности по ГОСТ 12.3.009.</w:t>
      </w:r>
    </w:p>
    <w:p w:rsidR="00FE7B18" w:rsidRDefault="00FE7B18" w:rsidP="00FE7B18"/>
    <w:p w:rsidR="00FE7B18" w:rsidRDefault="00FE7B18" w:rsidP="00FE7B18">
      <w:r>
        <w:t>6 Правила приемки</w:t>
      </w:r>
    </w:p>
    <w:p w:rsidR="00FE7B18" w:rsidRDefault="00FE7B18" w:rsidP="00FE7B18"/>
    <w:p w:rsidR="00FE7B18" w:rsidRDefault="00FE7B18" w:rsidP="00FE7B18">
      <w:r>
        <w:t>6.1 Рулонные материалы должны быть приняты службой технического контроля предприятия-изготовителя в соответствии с требованиями настоящего стандарта и нормативного документа на конкретный вид материала,</w:t>
      </w:r>
    </w:p>
    <w:p w:rsidR="00FE7B18" w:rsidRDefault="00FE7B18" w:rsidP="00FE7B18">
      <w:r>
        <w:t>Приемку проводят партиями.</w:t>
      </w:r>
    </w:p>
    <w:p w:rsidR="00FE7B18" w:rsidRDefault="00FE7B18" w:rsidP="00FE7B18">
      <w:r>
        <w:lastRenderedPageBreak/>
        <w:t>Партией считают рулонные материалы одной марки, типа, вида и размеров, изготовленные по одному технологическому режиму, одной рецептуре в течение смены или суток. Объем партии указывают в нормативном документе на конкретный вид материала.</w:t>
      </w:r>
    </w:p>
    <w:p w:rsidR="00FE7B18" w:rsidRDefault="00FE7B18" w:rsidP="00FE7B18">
      <w:r>
        <w:t>Если до начала приемки продукцию необходимо выдержать в течение определенного времени, в нормативном документе на конкретный вид материала делают соответствующую запись.</w:t>
      </w:r>
    </w:p>
    <w:p w:rsidR="00FE7B18" w:rsidRDefault="00FE7B18" w:rsidP="00FE7B18">
      <w:r>
        <w:t>6.2 Качество рулонных материалов проверяют по всем показателям, установленным в нормативном документе на конкретный вид материала, путем проведения приемосдаточных и периодических испытаний в соответствии с таблицей 3.</w:t>
      </w:r>
    </w:p>
    <w:p w:rsidR="00FE7B18" w:rsidRDefault="00FE7B18" w:rsidP="00FE7B18">
      <w:r>
        <w:t>Перечень приемосдаточных и периодических испытаний может быть изменен или дополнен в соответствии с требованиями нормативного документа на конкретный вид материала.</w:t>
      </w:r>
    </w:p>
    <w:p w:rsidR="00FE7B18" w:rsidRDefault="00FE7B18" w:rsidP="00FE7B18">
      <w:r>
        <w:t>6.3 Приемосдаточным испытаниям подвергают каждую партию рулонного материала, периодическим испытаниям — рулонные материалы, прошедшие приемосдаточные испытания.</w:t>
      </w:r>
    </w:p>
    <w:p w:rsidR="00FE7B18" w:rsidRDefault="00FE7B18" w:rsidP="00FE7B18">
      <w:r>
        <w:t>6.4 Периодические испытания проводят не реже одного раза в полугодие, если в нормативном документе на конкретный вид материала не указаны иные сроки испытания, а также при постановке продукции на производство, при изменении технологии производства и применяемого сырья.</w:t>
      </w:r>
    </w:p>
    <w:p w:rsidR="00FE7B18" w:rsidRDefault="00FE7B18" w:rsidP="00FE7B18">
      <w:r>
        <w:t>6.5 Приемку рулонных материалов осуществляют по плану двухступенчатого выборочного контроля по альтернативному признаку, принимая установленные в таблице 4 объемы выборок, приемочные и браковочные числа.</w:t>
      </w:r>
    </w:p>
    <w:p w:rsidR="00FE7B18" w:rsidRDefault="00FE7B18" w:rsidP="00FE7B18">
      <w:r>
        <w:t>Для приемки используют случайную выборку, при составлении которой для любого рулона обеспечивается одинаковая вероятность его отбора.</w:t>
      </w:r>
    </w:p>
    <w:p w:rsidR="00FE7B18" w:rsidRDefault="00FE7B18" w:rsidP="00FE7B18">
      <w:r>
        <w:t>Если рулонные материалы поступают в упакованном виде, выборку формируют из разных упакованных мест.</w:t>
      </w:r>
    </w:p>
    <w:p w:rsidR="00FE7B18" w:rsidRDefault="00FE7B18" w:rsidP="00FE7B18">
      <w:r>
        <w:t>6.6 Выборку рулонов подвергают испытаниям по внешнему виду, линейным размерам, площади и полноте пропитки.</w:t>
      </w:r>
    </w:p>
    <w:p w:rsidR="00FE7B18" w:rsidRDefault="00FE7B18" w:rsidP="00FE7B18"/>
    <w:p w:rsidR="00FE7B18" w:rsidRDefault="00FE7B18" w:rsidP="00FE7B18">
      <w:r>
        <w:t>Таблица 3</w:t>
      </w:r>
    </w:p>
    <w:p w:rsidR="00FE7B18" w:rsidRDefault="00FE7B18" w:rsidP="00FE7B18"/>
    <w:p w:rsidR="00FE7B18" w:rsidRDefault="00FE7B18" w:rsidP="00FE7B18">
      <w:r>
        <w:t>Наименование испытаний</w:t>
      </w:r>
    </w:p>
    <w:p w:rsidR="00FE7B18" w:rsidRDefault="00FE7B18" w:rsidP="00FE7B18">
      <w:r>
        <w:t>Наименование показателя</w:t>
      </w:r>
    </w:p>
    <w:p w:rsidR="00FE7B18" w:rsidRDefault="00FE7B18" w:rsidP="00FE7B18">
      <w:r>
        <w:t>Приемосдаточные испытания</w:t>
      </w:r>
    </w:p>
    <w:p w:rsidR="00FE7B18" w:rsidRDefault="00FE7B18" w:rsidP="00FE7B18">
      <w:r>
        <w:t>Внешний вид</w:t>
      </w:r>
    </w:p>
    <w:p w:rsidR="00FE7B18" w:rsidRDefault="00FE7B18" w:rsidP="00FE7B18">
      <w:r>
        <w:t>Линейные размеры и площадь полотна рулона</w:t>
      </w:r>
    </w:p>
    <w:p w:rsidR="00FE7B18" w:rsidRDefault="00FE7B18" w:rsidP="00FE7B18">
      <w:r>
        <w:t>Полнота пропитки</w:t>
      </w:r>
    </w:p>
    <w:p w:rsidR="00FE7B18" w:rsidRDefault="00FE7B18" w:rsidP="00FE7B18">
      <w:r>
        <w:t>Разрывная сила при растяжении или условная прочность</w:t>
      </w:r>
    </w:p>
    <w:p w:rsidR="00FE7B18" w:rsidRDefault="00FE7B18" w:rsidP="00FE7B18">
      <w:r>
        <w:lastRenderedPageBreak/>
        <w:t>Относительное удлинение при разрыве</w:t>
      </w:r>
    </w:p>
    <w:p w:rsidR="00FE7B18" w:rsidRDefault="00FE7B18" w:rsidP="00FE7B18">
      <w:r>
        <w:t>Гибкость</w:t>
      </w:r>
    </w:p>
    <w:p w:rsidR="00FE7B18" w:rsidRDefault="00FE7B18" w:rsidP="00FE7B18">
      <w:r>
        <w:t>Масса вяжущего или покровного состава, в том числе с наплавляемой стороны</w:t>
      </w:r>
    </w:p>
    <w:p w:rsidR="00FE7B18" w:rsidRDefault="00FE7B18" w:rsidP="00FE7B18">
      <w:r>
        <w:t>Теплостойкость или изменение линейных размеров</w:t>
      </w:r>
    </w:p>
    <w:p w:rsidR="00FE7B18" w:rsidRDefault="00FE7B18" w:rsidP="00FE7B18">
      <w:r>
        <w:t>Потеря посыпки</w:t>
      </w:r>
    </w:p>
    <w:p w:rsidR="00FE7B18" w:rsidRDefault="00FE7B18" w:rsidP="00FE7B18">
      <w:r>
        <w:t>Масса основы</w:t>
      </w:r>
    </w:p>
    <w:p w:rsidR="00FE7B18" w:rsidRDefault="00FE7B18" w:rsidP="00FE7B18">
      <w:r>
        <w:t>Масса 1 м</w:t>
      </w:r>
      <w:proofErr w:type="gramStart"/>
      <w:r>
        <w:t>2</w:t>
      </w:r>
      <w:proofErr w:type="gramEnd"/>
      <w:r>
        <w:t xml:space="preserve"> материала</w:t>
      </w:r>
    </w:p>
    <w:p w:rsidR="00FE7B18" w:rsidRDefault="00FE7B18" w:rsidP="00FE7B18">
      <w:r>
        <w:t>Периодические испытания</w:t>
      </w:r>
    </w:p>
    <w:p w:rsidR="00FE7B18" w:rsidRDefault="00FE7B18" w:rsidP="00FE7B18">
      <w:proofErr w:type="spellStart"/>
      <w:r>
        <w:t>Водопоглошение</w:t>
      </w:r>
      <w:proofErr w:type="spellEnd"/>
    </w:p>
    <w:p w:rsidR="00FE7B18" w:rsidRDefault="00FE7B18" w:rsidP="00FE7B18">
      <w:r>
        <w:t>Водонепроницаемость</w:t>
      </w:r>
    </w:p>
    <w:p w:rsidR="00FE7B18" w:rsidRDefault="00FE7B18" w:rsidP="00FE7B18">
      <w:r>
        <w:t>Относительное остаточное удлинение</w:t>
      </w:r>
    </w:p>
    <w:p w:rsidR="00FE7B18" w:rsidRDefault="00FE7B18" w:rsidP="00FE7B18">
      <w:r>
        <w:t>Температура хрупкости</w:t>
      </w:r>
    </w:p>
    <w:p w:rsidR="00FE7B18" w:rsidRDefault="00FE7B18" w:rsidP="00FE7B18">
      <w:r>
        <w:t>Температура размягчения</w:t>
      </w:r>
    </w:p>
    <w:p w:rsidR="00FE7B18" w:rsidRDefault="00FE7B18" w:rsidP="00FE7B18">
      <w:proofErr w:type="spellStart"/>
      <w:r>
        <w:t>Цветостойкость</w:t>
      </w:r>
      <w:proofErr w:type="spellEnd"/>
      <w:r>
        <w:t xml:space="preserve"> посыпки</w:t>
      </w:r>
    </w:p>
    <w:p w:rsidR="00FE7B18" w:rsidRDefault="00FE7B18" w:rsidP="00FE7B18">
      <w:r>
        <w:t>Общее содержание растворимой части битумного состава</w:t>
      </w:r>
    </w:p>
    <w:p w:rsidR="00FE7B18" w:rsidRDefault="00FE7B18" w:rsidP="00FE7B18">
      <w:r>
        <w:t>Потеря массы при нагревании</w:t>
      </w:r>
    </w:p>
    <w:p w:rsidR="00FE7B18" w:rsidRDefault="00FE7B18" w:rsidP="00FE7B18">
      <w:r>
        <w:t>Химическая стойкость</w:t>
      </w:r>
    </w:p>
    <w:p w:rsidR="00FE7B18" w:rsidRDefault="00FE7B18" w:rsidP="00FE7B18">
      <w:r>
        <w:t>Сопротивление статическому продавливанию</w:t>
      </w:r>
    </w:p>
    <w:p w:rsidR="00FE7B18" w:rsidRDefault="00FE7B18" w:rsidP="00FE7B18">
      <w:r>
        <w:t>Сопротивление динамическому продавливанию</w:t>
      </w:r>
    </w:p>
    <w:p w:rsidR="00FE7B18" w:rsidRDefault="00FE7B18" w:rsidP="00FE7B18">
      <w:r>
        <w:t xml:space="preserve">Сопротивление </w:t>
      </w:r>
      <w:proofErr w:type="spellStart"/>
      <w:r>
        <w:t>раздиру</w:t>
      </w:r>
      <w:proofErr w:type="spellEnd"/>
    </w:p>
    <w:p w:rsidR="00FE7B18" w:rsidRDefault="00FE7B18" w:rsidP="00FE7B18">
      <w:r>
        <w:t xml:space="preserve">Твердость по </w:t>
      </w:r>
      <w:proofErr w:type="spellStart"/>
      <w:r>
        <w:t>Шору</w:t>
      </w:r>
      <w:proofErr w:type="spellEnd"/>
      <w:proofErr w:type="gramStart"/>
      <w:r>
        <w:t xml:space="preserve"> А</w:t>
      </w:r>
      <w:proofErr w:type="gramEnd"/>
    </w:p>
    <w:p w:rsidR="00FE7B18" w:rsidRDefault="00FE7B18" w:rsidP="00FE7B18">
      <w:r>
        <w:t xml:space="preserve">Паропроницаемость или сопротивление </w:t>
      </w:r>
      <w:proofErr w:type="spellStart"/>
      <w:r>
        <w:t>паропроницанию</w:t>
      </w:r>
      <w:proofErr w:type="spellEnd"/>
    </w:p>
    <w:p w:rsidR="00FE7B18" w:rsidRDefault="00FE7B18" w:rsidP="00FE7B18"/>
    <w:p w:rsidR="00FE7B18" w:rsidRDefault="00FE7B18" w:rsidP="00FE7B18">
      <w:r>
        <w:t>Таблица 4</w:t>
      </w:r>
    </w:p>
    <w:p w:rsidR="00FE7B18" w:rsidRDefault="00FE7B18" w:rsidP="00FE7B18"/>
    <w:p w:rsidR="00FE7B18" w:rsidRDefault="00FE7B18" w:rsidP="00FE7B18">
      <w:r>
        <w:t>Объем партии, рулон</w:t>
      </w:r>
    </w:p>
    <w:p w:rsidR="00FE7B18" w:rsidRDefault="00FE7B18" w:rsidP="00FE7B18">
      <w:r>
        <w:t>Ступени плана контроля</w:t>
      </w:r>
    </w:p>
    <w:p w:rsidR="00FE7B18" w:rsidRDefault="00FE7B18" w:rsidP="00FE7B18">
      <w:r>
        <w:t>Объем выборки, рулон</w:t>
      </w:r>
    </w:p>
    <w:p w:rsidR="00FE7B18" w:rsidRDefault="00FE7B18" w:rsidP="00FE7B18">
      <w:r>
        <w:t>Общий объем выборки, рулон</w:t>
      </w:r>
    </w:p>
    <w:p w:rsidR="00FE7B18" w:rsidRDefault="00FE7B18" w:rsidP="00FE7B18">
      <w:r>
        <w:lastRenderedPageBreak/>
        <w:t>Приемочное число</w:t>
      </w:r>
    </w:p>
    <w:p w:rsidR="00FE7B18" w:rsidRDefault="00FE7B18" w:rsidP="00FE7B18">
      <w:r>
        <w:t>Браковочное число</w:t>
      </w:r>
    </w:p>
    <w:p w:rsidR="00FE7B18" w:rsidRDefault="00FE7B18" w:rsidP="00FE7B18">
      <w:r>
        <w:t>До 500</w:t>
      </w:r>
    </w:p>
    <w:p w:rsidR="00FE7B18" w:rsidRDefault="00FE7B18" w:rsidP="00FE7B18">
      <w:r>
        <w:t>Первая</w:t>
      </w:r>
    </w:p>
    <w:p w:rsidR="00FE7B18" w:rsidRDefault="00FE7B18" w:rsidP="00FE7B18">
      <w:r>
        <w:t>2</w:t>
      </w:r>
    </w:p>
    <w:p w:rsidR="00FE7B18" w:rsidRDefault="00FE7B18" w:rsidP="00FE7B18">
      <w:r>
        <w:t>2</w:t>
      </w:r>
    </w:p>
    <w:p w:rsidR="00FE7B18" w:rsidRDefault="00FE7B18" w:rsidP="00FE7B18">
      <w:r>
        <w:t>0</w:t>
      </w:r>
    </w:p>
    <w:p w:rsidR="00FE7B18" w:rsidRDefault="00FE7B18" w:rsidP="00FE7B18">
      <w:r>
        <w:t>2</w:t>
      </w:r>
    </w:p>
    <w:p w:rsidR="00FE7B18" w:rsidRDefault="00FE7B18" w:rsidP="00FE7B18"/>
    <w:p w:rsidR="00FE7B18" w:rsidRDefault="00FE7B18" w:rsidP="00FE7B18">
      <w:r>
        <w:t>Вторая</w:t>
      </w:r>
    </w:p>
    <w:p w:rsidR="00FE7B18" w:rsidRDefault="00FE7B18" w:rsidP="00FE7B18">
      <w:r>
        <w:t>2</w:t>
      </w:r>
    </w:p>
    <w:p w:rsidR="00FE7B18" w:rsidRDefault="00FE7B18" w:rsidP="00FE7B18">
      <w:r>
        <w:t>4</w:t>
      </w:r>
    </w:p>
    <w:p w:rsidR="00FE7B18" w:rsidRDefault="00FE7B18" w:rsidP="00FE7B18">
      <w:r>
        <w:t>1</w:t>
      </w:r>
    </w:p>
    <w:p w:rsidR="00FE7B18" w:rsidRDefault="00FE7B18" w:rsidP="00FE7B18">
      <w:r>
        <w:t>2</w:t>
      </w:r>
    </w:p>
    <w:p w:rsidR="00FE7B18" w:rsidRDefault="00FE7B18" w:rsidP="00FE7B18">
      <w:r>
        <w:t>501 - 1200</w:t>
      </w:r>
    </w:p>
    <w:p w:rsidR="00FE7B18" w:rsidRDefault="00FE7B18" w:rsidP="00FE7B18">
      <w:r>
        <w:t>Первая</w:t>
      </w:r>
    </w:p>
    <w:p w:rsidR="00FE7B18" w:rsidRDefault="00FE7B18" w:rsidP="00FE7B18">
      <w:r>
        <w:t>3</w:t>
      </w:r>
    </w:p>
    <w:p w:rsidR="00FE7B18" w:rsidRDefault="00FE7B18" w:rsidP="00FE7B18">
      <w:r>
        <w:t>3</w:t>
      </w:r>
    </w:p>
    <w:p w:rsidR="00FE7B18" w:rsidRDefault="00FE7B18" w:rsidP="00FE7B18">
      <w:r>
        <w:t>0</w:t>
      </w:r>
    </w:p>
    <w:p w:rsidR="00FE7B18" w:rsidRDefault="00FE7B18" w:rsidP="00FE7B18">
      <w:r>
        <w:t>2</w:t>
      </w:r>
    </w:p>
    <w:p w:rsidR="00FE7B18" w:rsidRDefault="00FE7B18" w:rsidP="00FE7B18"/>
    <w:p w:rsidR="00FE7B18" w:rsidRDefault="00FE7B18" w:rsidP="00FE7B18">
      <w:r>
        <w:t>Вторая</w:t>
      </w:r>
    </w:p>
    <w:p w:rsidR="00FE7B18" w:rsidRDefault="00FE7B18" w:rsidP="00FE7B18">
      <w:r>
        <w:t>3</w:t>
      </w:r>
    </w:p>
    <w:p w:rsidR="00FE7B18" w:rsidRDefault="00FE7B18" w:rsidP="00FE7B18">
      <w:r>
        <w:t>6</w:t>
      </w:r>
    </w:p>
    <w:p w:rsidR="00FE7B18" w:rsidRDefault="00FE7B18" w:rsidP="00FE7B18">
      <w:r>
        <w:t>1</w:t>
      </w:r>
    </w:p>
    <w:p w:rsidR="00FE7B18" w:rsidRDefault="00FE7B18" w:rsidP="00FE7B18">
      <w:r>
        <w:t>2</w:t>
      </w:r>
    </w:p>
    <w:p w:rsidR="00FE7B18" w:rsidRDefault="00FE7B18" w:rsidP="00FE7B18">
      <w:r>
        <w:t>1201 - 10000</w:t>
      </w:r>
    </w:p>
    <w:p w:rsidR="00FE7B18" w:rsidRDefault="00FE7B18" w:rsidP="00FE7B18">
      <w:r>
        <w:t>Первая</w:t>
      </w:r>
    </w:p>
    <w:p w:rsidR="00FE7B18" w:rsidRDefault="00FE7B18" w:rsidP="00FE7B18">
      <w:r>
        <w:t>5</w:t>
      </w:r>
    </w:p>
    <w:p w:rsidR="00FE7B18" w:rsidRDefault="00FE7B18" w:rsidP="00FE7B18">
      <w:r>
        <w:lastRenderedPageBreak/>
        <w:t>5</w:t>
      </w:r>
    </w:p>
    <w:p w:rsidR="00FE7B18" w:rsidRDefault="00FE7B18" w:rsidP="00FE7B18">
      <w:r>
        <w:t>0</w:t>
      </w:r>
    </w:p>
    <w:p w:rsidR="00FE7B18" w:rsidRDefault="00FE7B18" w:rsidP="00FE7B18">
      <w:r>
        <w:t>3</w:t>
      </w:r>
    </w:p>
    <w:p w:rsidR="00FE7B18" w:rsidRDefault="00FE7B18" w:rsidP="00FE7B18"/>
    <w:p w:rsidR="00FE7B18" w:rsidRDefault="00FE7B18" w:rsidP="00FE7B18">
      <w:r>
        <w:t>Вторая</w:t>
      </w:r>
    </w:p>
    <w:p w:rsidR="00FE7B18" w:rsidRDefault="00FE7B18" w:rsidP="00FE7B18">
      <w:r>
        <w:t>5</w:t>
      </w:r>
    </w:p>
    <w:p w:rsidR="00FE7B18" w:rsidRDefault="00FE7B18" w:rsidP="00FE7B18">
      <w:r>
        <w:t>10</w:t>
      </w:r>
    </w:p>
    <w:p w:rsidR="00FE7B18" w:rsidRDefault="00FE7B18" w:rsidP="00FE7B18">
      <w:r>
        <w:t>3</w:t>
      </w:r>
    </w:p>
    <w:p w:rsidR="00FE7B18" w:rsidRDefault="00FE7B18" w:rsidP="00FE7B18">
      <w:r>
        <w:t>4</w:t>
      </w:r>
    </w:p>
    <w:p w:rsidR="00FE7B18" w:rsidRDefault="00FE7B18" w:rsidP="00FE7B18"/>
    <w:p w:rsidR="00FE7B18" w:rsidRDefault="00FE7B18" w:rsidP="00FE7B18">
      <w:r>
        <w:t>6.7</w:t>
      </w:r>
      <w:proofErr w:type="gramStart"/>
      <w:r>
        <w:t xml:space="preserve"> Д</w:t>
      </w:r>
      <w:proofErr w:type="gramEnd"/>
      <w:r>
        <w:t>ля определения физико-механических показателей используют рулоны, удовлетворяющие требованиям нормативного документа на конкретный вид материала по внешнему виду, линейным размерам, площади и полноте пропитки.</w:t>
      </w:r>
    </w:p>
    <w:p w:rsidR="00FE7B18" w:rsidRDefault="00FE7B18" w:rsidP="00FE7B18">
      <w:r>
        <w:t>Если число рулонов, удовлетворяющих перечисленным требованиям, будет недостаточно, чтобы составить две выборки для проведения физико-механических испытаний, то недостающее число рулонов отбирают от той же партии, без проверки внешнего вида, линейных размеров, площади и полноты пропитки.</w:t>
      </w:r>
    </w:p>
    <w:p w:rsidR="00FE7B18" w:rsidRDefault="00FE7B18" w:rsidP="00FE7B18">
      <w:r>
        <w:t>6.8</w:t>
      </w:r>
      <w:proofErr w:type="gramStart"/>
      <w:r>
        <w:t xml:space="preserve"> И</w:t>
      </w:r>
      <w:proofErr w:type="gramEnd"/>
      <w:r>
        <w:t>з рулонов, прошедших испытания по 6.6, вырезают образцы для определения физико-механических показателей.</w:t>
      </w:r>
    </w:p>
    <w:p w:rsidR="00FE7B18" w:rsidRDefault="00FE7B18" w:rsidP="00FE7B18">
      <w:r>
        <w:t xml:space="preserve">Число образцов (проб) для каждого вида испытаний установлено в ГОСТ 2678 и нормативном </w:t>
      </w:r>
      <w:proofErr w:type="gramStart"/>
      <w:r>
        <w:t>документе</w:t>
      </w:r>
      <w:proofErr w:type="gramEnd"/>
      <w:r>
        <w:t xml:space="preserve"> на конкретный вид материала.</w:t>
      </w:r>
    </w:p>
    <w:p w:rsidR="00FE7B18" w:rsidRDefault="00FE7B18" w:rsidP="00FE7B18">
      <w:r>
        <w:t>6.9 Партию рулонного материала принимают на первой ступени контроля, если число дефектных рулонов в выборке первой ступени равно приемочному числу, и бракуют, если число дефектных рулонов равно или больше браковочного числа.</w:t>
      </w:r>
    </w:p>
    <w:p w:rsidR="00FE7B18" w:rsidRDefault="00FE7B18" w:rsidP="00FE7B18">
      <w:r>
        <w:t>Если число дефектных рулонов в выборке первой ступени больше приемочного, но меньше браковочного, то переходят к выборке второй ступени.</w:t>
      </w:r>
    </w:p>
    <w:p w:rsidR="00FE7B18" w:rsidRDefault="00FE7B18" w:rsidP="00FE7B18">
      <w:r>
        <w:t>Партию материала принимают на второй ступени контроля, если сумма дефектных рулонов в выборке первой и второй ступеней меньше или равна приемочному числу для второй ступени контроля, и бракуют, если сумма</w:t>
      </w:r>
    </w:p>
    <w:p w:rsidR="00FE7B18" w:rsidRDefault="00FE7B18" w:rsidP="00FE7B18"/>
    <w:p w:rsidR="00FE7B18" w:rsidRDefault="00FE7B18" w:rsidP="00FE7B18">
      <w:r>
        <w:t>ПРИЛОЖЕНИЕ А</w:t>
      </w:r>
    </w:p>
    <w:p w:rsidR="00FE7B18" w:rsidRDefault="00FE7B18" w:rsidP="00FE7B18">
      <w:r>
        <w:t>(обязательное)</w:t>
      </w:r>
    </w:p>
    <w:p w:rsidR="00FE7B18" w:rsidRDefault="00FE7B18" w:rsidP="00FE7B18"/>
    <w:p w:rsidR="00FE7B18" w:rsidRDefault="00FE7B18" w:rsidP="00FE7B18">
      <w:r>
        <w:lastRenderedPageBreak/>
        <w:t>Показатели качества рулонных кровельных н гидроизоляционных материалов</w:t>
      </w:r>
    </w:p>
    <w:p w:rsidR="00FE7B18" w:rsidRDefault="00FE7B18" w:rsidP="00FE7B18"/>
    <w:p w:rsidR="00FE7B18" w:rsidRDefault="00FE7B18" w:rsidP="00FE7B18">
      <w:r>
        <w:t>Таблица А. 1</w:t>
      </w:r>
    </w:p>
    <w:p w:rsidR="00FE7B18" w:rsidRDefault="00FE7B18" w:rsidP="00FE7B18"/>
    <w:p w:rsidR="00FE7B18" w:rsidRDefault="00FE7B18" w:rsidP="00FE7B18">
      <w:r>
        <w:t>Наименование показателя</w:t>
      </w:r>
    </w:p>
    <w:p w:rsidR="00FE7B18" w:rsidRDefault="00FE7B18" w:rsidP="00FE7B18">
      <w:r>
        <w:t>Применяемость</w:t>
      </w:r>
    </w:p>
    <w:p w:rsidR="00FE7B18" w:rsidRDefault="00FE7B18" w:rsidP="00FE7B18">
      <w:r>
        <w:t>Разрывная сила при растяжении или условная прочность</w:t>
      </w:r>
    </w:p>
    <w:p w:rsidR="00FE7B18" w:rsidRDefault="00FE7B18" w:rsidP="00FE7B18">
      <w:r>
        <w:t>Для всех материалов</w:t>
      </w:r>
    </w:p>
    <w:p w:rsidR="00FE7B18" w:rsidRDefault="00FE7B18" w:rsidP="00FE7B18">
      <w:r>
        <w:t>Гибкость</w:t>
      </w:r>
    </w:p>
    <w:p w:rsidR="00FE7B18" w:rsidRDefault="00FE7B18" w:rsidP="00FE7B18">
      <w:r>
        <w:t>То же</w:t>
      </w:r>
    </w:p>
    <w:p w:rsidR="00FE7B18" w:rsidRDefault="00FE7B18" w:rsidP="00FE7B18">
      <w:r>
        <w:t>Теплостойкость или изменение линейных размеров</w:t>
      </w:r>
    </w:p>
    <w:p w:rsidR="00FE7B18" w:rsidRDefault="00FE7B18" w:rsidP="00FE7B18">
      <w:r>
        <w:t>»</w:t>
      </w:r>
    </w:p>
    <w:p w:rsidR="00FE7B18" w:rsidRDefault="00FE7B18" w:rsidP="00FE7B18">
      <w:r>
        <w:t>Водопоглощение</w:t>
      </w:r>
    </w:p>
    <w:p w:rsidR="00FE7B18" w:rsidRDefault="00FE7B18" w:rsidP="00FE7B18">
      <w:r>
        <w:t>»</w:t>
      </w:r>
    </w:p>
    <w:p w:rsidR="00FE7B18" w:rsidRDefault="00FE7B18" w:rsidP="00FE7B18">
      <w:r>
        <w:t>Водонепроницаемость</w:t>
      </w:r>
    </w:p>
    <w:p w:rsidR="00FE7B18" w:rsidRDefault="00FE7B18" w:rsidP="00FE7B18">
      <w:r>
        <w:t>»</w:t>
      </w:r>
    </w:p>
    <w:p w:rsidR="00FE7B18" w:rsidRDefault="00FE7B18" w:rsidP="00FE7B18">
      <w:r>
        <w:t>Относительное удлинение при разрыве</w:t>
      </w:r>
    </w:p>
    <w:p w:rsidR="00FE7B18" w:rsidRDefault="00FE7B18" w:rsidP="00FE7B18">
      <w:r>
        <w:t>Для полимерных кровельных и гидроизоляционных материалов</w:t>
      </w:r>
    </w:p>
    <w:p w:rsidR="00FE7B18" w:rsidRDefault="00FE7B18" w:rsidP="00FE7B18">
      <w:r>
        <w:t>Относительное остаточное удлинение</w:t>
      </w:r>
    </w:p>
    <w:p w:rsidR="00FE7B18" w:rsidRDefault="00FE7B18" w:rsidP="00FE7B18">
      <w:r>
        <w:t xml:space="preserve">Для безосновных полимерных и </w:t>
      </w:r>
      <w:proofErr w:type="spellStart"/>
      <w:r>
        <w:t>битумнополимерных</w:t>
      </w:r>
      <w:proofErr w:type="spellEnd"/>
      <w:r>
        <w:t xml:space="preserve"> кровельных и гидроизоляционных материалов</w:t>
      </w:r>
    </w:p>
    <w:p w:rsidR="00FE7B18" w:rsidRDefault="00FE7B18" w:rsidP="00FE7B18">
      <w:r>
        <w:t>Сопротивление статическому продавливанию</w:t>
      </w:r>
    </w:p>
    <w:p w:rsidR="00FE7B18" w:rsidRDefault="00FE7B18" w:rsidP="00FE7B18">
      <w:r>
        <w:t>Для полимерных кровельных материалов (при разработке новых материалов)</w:t>
      </w:r>
    </w:p>
    <w:p w:rsidR="00FE7B18" w:rsidRDefault="00FE7B18" w:rsidP="00FE7B18">
      <w:r>
        <w:t>Масса вяжущего или покровного состава или масса 1 м</w:t>
      </w:r>
      <w:proofErr w:type="gramStart"/>
      <w:r>
        <w:t>2</w:t>
      </w:r>
      <w:proofErr w:type="gramEnd"/>
      <w:r>
        <w:t xml:space="preserve"> материала</w:t>
      </w:r>
    </w:p>
    <w:p w:rsidR="00FE7B18" w:rsidRDefault="00FE7B18" w:rsidP="00FE7B18">
      <w:r>
        <w:t>Для основных битумных и битумно-полимерных кровельных и гидроизоляционных материалов</w:t>
      </w:r>
    </w:p>
    <w:p w:rsidR="00FE7B18" w:rsidRDefault="00FE7B18" w:rsidP="00FE7B18">
      <w:r>
        <w:t>Потеря посыпки</w:t>
      </w:r>
    </w:p>
    <w:p w:rsidR="00FE7B18" w:rsidRDefault="00FE7B18" w:rsidP="00FE7B18">
      <w:r>
        <w:t>Для материалов с крупнозернистой и чешуйчатой посыпкой</w:t>
      </w:r>
    </w:p>
    <w:p w:rsidR="00FE7B18" w:rsidRDefault="00FE7B18" w:rsidP="00FE7B18">
      <w:r>
        <w:t>Температура хрупкости вяжущего или покровного состава</w:t>
      </w:r>
    </w:p>
    <w:p w:rsidR="00FE7B18" w:rsidRDefault="00FE7B18" w:rsidP="00FE7B18">
      <w:r>
        <w:t>Для основных битумных и битумно-полимерных кровельных и гидроизоляционных материалов</w:t>
      </w:r>
    </w:p>
    <w:p w:rsidR="00FE7B18" w:rsidRDefault="00FE7B18" w:rsidP="00FE7B18">
      <w:proofErr w:type="spellStart"/>
      <w:r>
        <w:lastRenderedPageBreak/>
        <w:t>Цветостойкость</w:t>
      </w:r>
      <w:proofErr w:type="spellEnd"/>
      <w:r>
        <w:t xml:space="preserve"> посыпки</w:t>
      </w:r>
    </w:p>
    <w:p w:rsidR="00FE7B18" w:rsidRDefault="00FE7B18" w:rsidP="00FE7B18">
      <w:r>
        <w:t>Для материалов с цветной посыпкой</w:t>
      </w:r>
    </w:p>
    <w:p w:rsidR="00FE7B18" w:rsidRDefault="00FE7B18" w:rsidP="00FE7B18">
      <w:r>
        <w:t>Химическая стойкость</w:t>
      </w:r>
    </w:p>
    <w:p w:rsidR="00FE7B18" w:rsidRDefault="00FE7B18" w:rsidP="00FE7B18">
      <w:r>
        <w:t>Для материалов, применяемых в условиях воздействия агрессивных сред</w:t>
      </w:r>
    </w:p>
    <w:p w:rsidR="00FE7B18" w:rsidRDefault="00FE7B18" w:rsidP="00FE7B18">
      <w:r>
        <w:t>Масса вяжущего или покровного состава с наплавляемой стороны*</w:t>
      </w:r>
    </w:p>
    <w:p w:rsidR="00FE7B18" w:rsidRDefault="00FE7B18" w:rsidP="00FE7B18"/>
    <w:p w:rsidR="00FE7B18" w:rsidRDefault="00FE7B18" w:rsidP="00FE7B18">
      <w:r>
        <w:t>Для наплавляемых кровельных и гидроизоляционных материалов</w:t>
      </w:r>
    </w:p>
    <w:p w:rsidR="00FE7B18" w:rsidRDefault="00FE7B18" w:rsidP="00FE7B18">
      <w:r>
        <w:t xml:space="preserve">Паропроницаемость или сопротивление </w:t>
      </w:r>
      <w:proofErr w:type="spellStart"/>
      <w:r>
        <w:t>паропроницанию</w:t>
      </w:r>
      <w:proofErr w:type="spellEnd"/>
    </w:p>
    <w:p w:rsidR="00FE7B18" w:rsidRDefault="00FE7B18" w:rsidP="00FE7B18">
      <w:r>
        <w:t>Для материалов, предназначенных для устройства пароизоляции</w:t>
      </w:r>
    </w:p>
    <w:p w:rsidR="00FE7B18" w:rsidRDefault="00FE7B18" w:rsidP="00FE7B18">
      <w:r>
        <w:t>* Для материалов на стеклохолсте не нормируется</w:t>
      </w:r>
    </w:p>
    <w:p w:rsidR="00F70A05" w:rsidRDefault="00FE7B18" w:rsidP="00FE7B18">
      <w:r>
        <w:t>Примечание — При необходимости номенклатура показателей может быть дополнена другими показателями по согласованию с потребителем продукции</w:t>
      </w:r>
    </w:p>
    <w:sectPr w:rsidR="00F7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18"/>
    <w:rsid w:val="009446E9"/>
    <w:rsid w:val="00F70A05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2</cp:revision>
  <dcterms:created xsi:type="dcterms:W3CDTF">2016-03-26T19:17:00Z</dcterms:created>
  <dcterms:modified xsi:type="dcterms:W3CDTF">2016-03-26T19:17:00Z</dcterms:modified>
</cp:coreProperties>
</file>