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30" w:rsidRDefault="005951BE" w:rsidP="00AF1A30">
      <w:r>
        <w:fldChar w:fldCharType="begin"/>
      </w:r>
      <w:r>
        <w:instrText xml:space="preserve"> HYPERLINK "</w:instrText>
      </w:r>
      <w:r w:rsidRPr="005951BE">
        <w:instrText>http://files.stroyinf.ru/data1/5/5762/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http://files.stroyinf.ru/data1/5/5762/</w:t>
      </w:r>
      <w:r>
        <w:fldChar w:fldCharType="end"/>
      </w:r>
    </w:p>
    <w:p w:rsidR="00AF1A30" w:rsidRDefault="00AF1A30" w:rsidP="00AF1A30">
      <w:bookmarkStart w:id="0" w:name="_GoBack"/>
      <w:bookmarkEnd w:id="0"/>
      <w:r>
        <w:t>РАСТВОРЫ СТРОИТЕЛЬНЫЕ</w:t>
      </w:r>
    </w:p>
    <w:p w:rsidR="00AF1A30" w:rsidRDefault="00AF1A30" w:rsidP="00AF1A30">
      <w:r w:rsidRPr="00AF1A30">
        <w:t>ГОСТ 28013-98</w:t>
      </w:r>
    </w:p>
    <w:p w:rsidR="00AF1A30" w:rsidRDefault="00AF1A30" w:rsidP="00AF1A30">
      <w:r>
        <w:t>ОБЩИЕ ТЕХНИЧЕСКИЕ УСЛОВИЯ</w:t>
      </w:r>
    </w:p>
    <w:p w:rsidR="00AF1A30" w:rsidRDefault="00AF1A30" w:rsidP="00AF1A30"/>
    <w:p w:rsidR="00AF1A30" w:rsidRDefault="00AF1A30" w:rsidP="00AF1A30">
      <w:r>
        <w:t xml:space="preserve">МЕЖГОСУДАРСТВЕННАЯ НАУЧНО-ТЕХНИЧЕСКАЯ КОМИССИЯ </w:t>
      </w:r>
    </w:p>
    <w:p w:rsidR="00AF1A30" w:rsidRDefault="00AF1A30" w:rsidP="00AF1A30">
      <w:r>
        <w:t xml:space="preserve">ПО СТАНДАРТИЗАЦИИ, ТЕХНИЧЕСКОМУ НОРМИРОВАНИЮ </w:t>
      </w:r>
    </w:p>
    <w:p w:rsidR="00AF1A30" w:rsidRDefault="00AF1A30" w:rsidP="00AF1A30">
      <w:r>
        <w:t>И СЕРТИФИКАЦИИ В СТРОИТЕЛЬСТВЕ (МНТКС)</w:t>
      </w:r>
    </w:p>
    <w:p w:rsidR="00AF1A30" w:rsidRDefault="00AF1A30" w:rsidP="00AF1A30"/>
    <w:p w:rsidR="00AF1A30" w:rsidRDefault="00AF1A30" w:rsidP="00AF1A30">
      <w:r>
        <w:t>Москва</w:t>
      </w:r>
    </w:p>
    <w:p w:rsidR="00AF1A30" w:rsidRDefault="00AF1A30" w:rsidP="00AF1A30"/>
    <w:p w:rsidR="00AF1A30" w:rsidRDefault="00AF1A30" w:rsidP="00AF1A30">
      <w:r>
        <w:t>Предисловие</w:t>
      </w:r>
    </w:p>
    <w:p w:rsidR="00AF1A30" w:rsidRDefault="00AF1A30" w:rsidP="00AF1A30"/>
    <w:p w:rsidR="00AF1A30" w:rsidRDefault="00AF1A30" w:rsidP="00AF1A30">
      <w:r>
        <w:t>1 РАЗРАБОТАН Государственным центральным научно-исследовательским и проектно-конструкторским институтом комплексных проблем строительных конструкций и сооружений им. В.А. Кучеренко (ЦНИИСК им. В.А. Кучеренко), Научно-исследовательским, проектно-конструкторским и технологическим институтом бетона и железобетона (НИИЖБ), при участии АОЗТ «Опытный завод сухих смесей» и АО «</w:t>
      </w:r>
      <w:proofErr w:type="spellStart"/>
      <w:r>
        <w:t>Росконитстрой</w:t>
      </w:r>
      <w:proofErr w:type="spellEnd"/>
      <w:r>
        <w:t>» Российской Федерации</w:t>
      </w:r>
    </w:p>
    <w:p w:rsidR="00AF1A30" w:rsidRDefault="00AF1A30" w:rsidP="00AF1A30"/>
    <w:p w:rsidR="00AF1A30" w:rsidRDefault="00AF1A30" w:rsidP="00AF1A30">
      <w:proofErr w:type="gramStart"/>
      <w:r>
        <w:t>ВНЕСЕН</w:t>
      </w:r>
      <w:proofErr w:type="gramEnd"/>
      <w:r>
        <w:t xml:space="preserve"> Госстроем России</w:t>
      </w:r>
    </w:p>
    <w:p w:rsidR="00AF1A30" w:rsidRDefault="00AF1A30" w:rsidP="00AF1A30"/>
    <w:p w:rsidR="00AF1A30" w:rsidRDefault="00AF1A30" w:rsidP="00AF1A30">
      <w: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12 ноября 1998 г.</w:t>
      </w:r>
    </w:p>
    <w:p w:rsidR="00AF1A30" w:rsidRDefault="00AF1A30" w:rsidP="00AF1A30"/>
    <w:p w:rsidR="00AF1A30" w:rsidRDefault="00AF1A30" w:rsidP="00AF1A30">
      <w:r>
        <w:t>За принятие проголосовали</w:t>
      </w:r>
    </w:p>
    <w:p w:rsidR="00AF1A30" w:rsidRDefault="00AF1A30" w:rsidP="00AF1A30"/>
    <w:p w:rsidR="00AF1A30" w:rsidRDefault="00AF1A30" w:rsidP="00AF1A30">
      <w:r>
        <w:t>Наименование государства</w:t>
      </w:r>
    </w:p>
    <w:p w:rsidR="00AF1A30" w:rsidRDefault="00AF1A30" w:rsidP="00AF1A30">
      <w:r>
        <w:t>Наименование органа государственного управления строительством</w:t>
      </w:r>
    </w:p>
    <w:p w:rsidR="00AF1A30" w:rsidRDefault="00AF1A30" w:rsidP="00AF1A30">
      <w:r>
        <w:t>Республика Армения</w:t>
      </w:r>
    </w:p>
    <w:p w:rsidR="00AF1A30" w:rsidRDefault="00AF1A30" w:rsidP="00AF1A30">
      <w:r>
        <w:t>Министерство градостроительства Республики Армения</w:t>
      </w:r>
    </w:p>
    <w:p w:rsidR="00AF1A30" w:rsidRDefault="00AF1A30" w:rsidP="00AF1A30">
      <w:r>
        <w:t>Республика Казахстан</w:t>
      </w:r>
    </w:p>
    <w:p w:rsidR="00AF1A30" w:rsidRDefault="00AF1A30" w:rsidP="00AF1A30">
      <w:r>
        <w:lastRenderedPageBreak/>
        <w:t>Комитет по жилищной и строительной политике при Министерстве энергетики, индустрии и торговли Республики Казахстан</w:t>
      </w:r>
    </w:p>
    <w:p w:rsidR="00AF1A30" w:rsidRDefault="00AF1A30" w:rsidP="00AF1A30">
      <w:r>
        <w:t>Кыргызская Республика</w:t>
      </w:r>
    </w:p>
    <w:p w:rsidR="00AF1A30" w:rsidRDefault="00AF1A30" w:rsidP="00AF1A30">
      <w:r>
        <w:t>Государственная инспекция по архитектуре и строительству при Правительстве Кыргызской Республики</w:t>
      </w:r>
    </w:p>
    <w:p w:rsidR="00AF1A30" w:rsidRDefault="00AF1A30" w:rsidP="00AF1A30">
      <w:r>
        <w:t>Республика Молдова</w:t>
      </w:r>
    </w:p>
    <w:p w:rsidR="00AF1A30" w:rsidRDefault="00AF1A30" w:rsidP="00AF1A30">
      <w:r>
        <w:t>Министерство территориального развития, строительства и коммунального хозяйства Республики Молдова</w:t>
      </w:r>
    </w:p>
    <w:p w:rsidR="00AF1A30" w:rsidRDefault="00AF1A30" w:rsidP="00AF1A30">
      <w:r>
        <w:t>Российская Федерация</w:t>
      </w:r>
    </w:p>
    <w:p w:rsidR="00AF1A30" w:rsidRDefault="00AF1A30" w:rsidP="00AF1A30">
      <w:r>
        <w:t>Госстрой России</w:t>
      </w:r>
    </w:p>
    <w:p w:rsidR="00AF1A30" w:rsidRDefault="00AF1A30" w:rsidP="00AF1A30">
      <w:r>
        <w:t>Республика Таджикистан</w:t>
      </w:r>
    </w:p>
    <w:p w:rsidR="00AF1A30" w:rsidRDefault="00AF1A30" w:rsidP="00AF1A30">
      <w:r>
        <w:t>Госстрой Республики Таджикистан</w:t>
      </w:r>
    </w:p>
    <w:p w:rsidR="00AF1A30" w:rsidRDefault="00AF1A30" w:rsidP="00AF1A30">
      <w:r>
        <w:t>Республика Узбекистан</w:t>
      </w:r>
    </w:p>
    <w:p w:rsidR="00AF1A30" w:rsidRDefault="00AF1A30" w:rsidP="00AF1A30">
      <w:proofErr w:type="spellStart"/>
      <w:r>
        <w:t>Госкомархитектстрой</w:t>
      </w:r>
      <w:proofErr w:type="spellEnd"/>
      <w:r>
        <w:t xml:space="preserve"> Республики Узбекистан</w:t>
      </w:r>
    </w:p>
    <w:p w:rsidR="00AF1A30" w:rsidRDefault="00AF1A30" w:rsidP="00AF1A30">
      <w:r>
        <w:t>3 ВЗАМЕН ГОСТ 28013-89</w:t>
      </w:r>
    </w:p>
    <w:p w:rsidR="00AF1A30" w:rsidRDefault="00AF1A30" w:rsidP="00AF1A30">
      <w:r>
        <w:t>4 ВВЕДЕН В ДЕЙСТВИЕ с 1 июля 1999 г. в качестве государственного стандарта Российской Федерации постановлением Госстроя России от 29 декабря 1998 г. № 30</w:t>
      </w:r>
    </w:p>
    <w:p w:rsidR="00AF1A30" w:rsidRDefault="00AF1A30" w:rsidP="00AF1A30">
      <w:r>
        <w:t>МЕЖГОСУДАРСТВЕННЫЙ СТАНДАРТ</w:t>
      </w:r>
    </w:p>
    <w:p w:rsidR="00AF1A30" w:rsidRDefault="00AF1A30" w:rsidP="00AF1A30"/>
    <w:p w:rsidR="00AF1A30" w:rsidRDefault="00AF1A30" w:rsidP="00AF1A30">
      <w:r>
        <w:t>РАСТВОРЫ СТРОИТЕЛЬНЫЕ</w:t>
      </w:r>
    </w:p>
    <w:p w:rsidR="00AF1A30" w:rsidRDefault="00AF1A30" w:rsidP="00AF1A30"/>
    <w:p w:rsidR="00AF1A30" w:rsidRDefault="00AF1A30" w:rsidP="00AF1A30">
      <w:r>
        <w:t>Общие технические условия</w:t>
      </w:r>
    </w:p>
    <w:p w:rsidR="00AF1A30" w:rsidRDefault="00AF1A30" w:rsidP="00AF1A30"/>
    <w:p w:rsidR="00AF1A30" w:rsidRPr="00AF1A30" w:rsidRDefault="00AF1A30" w:rsidP="00AF1A30">
      <w:pPr>
        <w:rPr>
          <w:lang w:val="en-US"/>
        </w:rPr>
      </w:pPr>
      <w:r w:rsidRPr="00AF1A30">
        <w:rPr>
          <w:lang w:val="en-US"/>
        </w:rPr>
        <w:t>MORTARS</w:t>
      </w:r>
    </w:p>
    <w:p w:rsidR="00AF1A30" w:rsidRPr="00AF1A30" w:rsidRDefault="00AF1A30" w:rsidP="00AF1A30">
      <w:pPr>
        <w:rPr>
          <w:lang w:val="en-US"/>
        </w:rPr>
      </w:pPr>
      <w:r w:rsidRPr="00AF1A30">
        <w:rPr>
          <w:lang w:val="en-US"/>
        </w:rPr>
        <w:t>General specifications</w:t>
      </w:r>
    </w:p>
    <w:p w:rsidR="00AF1A30" w:rsidRPr="00AF1A30" w:rsidRDefault="00AF1A30" w:rsidP="00AF1A30">
      <w:pPr>
        <w:rPr>
          <w:lang w:val="en-US"/>
        </w:rPr>
      </w:pPr>
    </w:p>
    <w:p w:rsidR="00AF1A30" w:rsidRPr="00AF1A30" w:rsidRDefault="00AF1A30" w:rsidP="00AF1A30">
      <w:pPr>
        <w:rPr>
          <w:lang w:val="en-US"/>
        </w:rPr>
      </w:pPr>
      <w:r>
        <w:t>Дата</w:t>
      </w:r>
      <w:r w:rsidRPr="00AF1A30">
        <w:rPr>
          <w:lang w:val="en-US"/>
        </w:rPr>
        <w:t xml:space="preserve"> </w:t>
      </w:r>
      <w:r>
        <w:t>введения</w:t>
      </w:r>
      <w:r w:rsidRPr="00AF1A30">
        <w:rPr>
          <w:lang w:val="en-US"/>
        </w:rPr>
        <w:t xml:space="preserve"> 1999-07-01</w:t>
      </w:r>
    </w:p>
    <w:p w:rsidR="00AF1A30" w:rsidRDefault="00AF1A30" w:rsidP="00AF1A30">
      <w:r>
        <w:t>1 Область применения</w:t>
      </w:r>
    </w:p>
    <w:p w:rsidR="00AF1A30" w:rsidRDefault="00AF1A30" w:rsidP="00AF1A30">
      <w:proofErr w:type="gramStart"/>
      <w:r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  <w:proofErr w:type="gramEnd"/>
    </w:p>
    <w:p w:rsidR="00AF1A30" w:rsidRDefault="00AF1A30" w:rsidP="00AF1A30">
      <w:r>
        <w:lastRenderedPageBreak/>
        <w:t>Стандарт не распространяется на специальные растворы (жаростойкие, химически стойкие, огнестойкие, тепло- и гидроизоляционные, тампонажные, декоративные, напрягающие и др.).</w:t>
      </w:r>
    </w:p>
    <w:p w:rsidR="00AF1A30" w:rsidRDefault="00AF1A30" w:rsidP="00AF1A30">
      <w:r>
        <w:t>Требования, изложенные в 4.3 - 4.13, 4.14.2 - 4.14.14, разделах 5-7, приложениях</w:t>
      </w:r>
      <w:proofErr w:type="gramStart"/>
      <w:r>
        <w:t xml:space="preserve"> В</w:t>
      </w:r>
      <w:proofErr w:type="gramEnd"/>
      <w:r>
        <w:t xml:space="preserve"> и приложениях Г настоящего стандарта, являются обязательными.</w:t>
      </w:r>
    </w:p>
    <w:p w:rsidR="00AF1A30" w:rsidRDefault="00AF1A30" w:rsidP="00AF1A30">
      <w:r>
        <w:t>2 Нормативные ссылки</w:t>
      </w:r>
    </w:p>
    <w:p w:rsidR="00AF1A30" w:rsidRDefault="00AF1A30" w:rsidP="00AF1A30">
      <w:r>
        <w:t>Используемые в настоящем стандарте нормативные документы приведены в приложении А.</w:t>
      </w:r>
    </w:p>
    <w:p w:rsidR="00AF1A30" w:rsidRDefault="00AF1A30" w:rsidP="00AF1A30">
      <w:r>
        <w:t>3 Классификация</w:t>
      </w:r>
    </w:p>
    <w:p w:rsidR="00AF1A30" w:rsidRDefault="00AF1A30" w:rsidP="00AF1A30">
      <w:r>
        <w:t xml:space="preserve">3.1 Строительные растворы классифицируют </w:t>
      </w:r>
      <w:proofErr w:type="gramStart"/>
      <w:r>
        <w:t>по</w:t>
      </w:r>
      <w:proofErr w:type="gramEnd"/>
      <w:r>
        <w:t>:</w:t>
      </w:r>
    </w:p>
    <w:p w:rsidR="00AF1A30" w:rsidRDefault="00AF1A30" w:rsidP="00AF1A30">
      <w:r>
        <w:t>- основному назначению;</w:t>
      </w:r>
    </w:p>
    <w:p w:rsidR="00AF1A30" w:rsidRDefault="00AF1A30" w:rsidP="00AF1A30">
      <w:r>
        <w:t>- применяемому вяжущему;</w:t>
      </w:r>
    </w:p>
    <w:p w:rsidR="00AF1A30" w:rsidRDefault="00AF1A30" w:rsidP="00AF1A30">
      <w:r>
        <w:t>- средней плотности.</w:t>
      </w:r>
    </w:p>
    <w:p w:rsidR="00AF1A30" w:rsidRDefault="00AF1A30" w:rsidP="00AF1A30">
      <w:r>
        <w:t>3.1.1</w:t>
      </w:r>
      <w:proofErr w:type="gramStart"/>
      <w:r>
        <w:t xml:space="preserve"> П</w:t>
      </w:r>
      <w:proofErr w:type="gramEnd"/>
      <w:r>
        <w:t>о основному назначению растворы подразделяют на:</w:t>
      </w:r>
    </w:p>
    <w:p w:rsidR="00AF1A30" w:rsidRDefault="00AF1A30" w:rsidP="00AF1A30">
      <w:r>
        <w:t xml:space="preserve">- </w:t>
      </w:r>
      <w:proofErr w:type="gramStart"/>
      <w:r>
        <w:t>кладочные</w:t>
      </w:r>
      <w:proofErr w:type="gramEnd"/>
      <w:r>
        <w:t xml:space="preserve"> (в том числе и для монтажных работ);</w:t>
      </w:r>
    </w:p>
    <w:p w:rsidR="00AF1A30" w:rsidRDefault="00AF1A30" w:rsidP="00AF1A30">
      <w:r>
        <w:t>- облицовочные;</w:t>
      </w:r>
    </w:p>
    <w:p w:rsidR="00AF1A30" w:rsidRDefault="00AF1A30" w:rsidP="00AF1A30">
      <w:r>
        <w:t>- штукатурные.</w:t>
      </w:r>
    </w:p>
    <w:p w:rsidR="00AF1A30" w:rsidRDefault="00AF1A30" w:rsidP="00AF1A30">
      <w:r>
        <w:t>3.1.2</w:t>
      </w:r>
      <w:proofErr w:type="gramStart"/>
      <w:r>
        <w:t xml:space="preserve"> П</w:t>
      </w:r>
      <w:proofErr w:type="gramEnd"/>
      <w:r>
        <w:t>о применяемым вяжущим растворы подразделяют на:</w:t>
      </w:r>
    </w:p>
    <w:p w:rsidR="00AF1A30" w:rsidRDefault="00AF1A30" w:rsidP="00AF1A30">
      <w:r>
        <w:t xml:space="preserve">- </w:t>
      </w:r>
      <w:proofErr w:type="gramStart"/>
      <w:r>
        <w:t>простые</w:t>
      </w:r>
      <w:proofErr w:type="gramEnd"/>
      <w:r>
        <w:t xml:space="preserve"> (на вяжущем одного вида);</w:t>
      </w:r>
    </w:p>
    <w:p w:rsidR="00AF1A30" w:rsidRDefault="00AF1A30" w:rsidP="00AF1A30">
      <w:r>
        <w:t>- сложные (на смешанных вяжущих).</w:t>
      </w:r>
    </w:p>
    <w:p w:rsidR="00AF1A30" w:rsidRDefault="00AF1A30" w:rsidP="00AF1A30">
      <w:r>
        <w:t>3.1.3</w:t>
      </w:r>
      <w:proofErr w:type="gramStart"/>
      <w:r>
        <w:t xml:space="preserve"> П</w:t>
      </w:r>
      <w:proofErr w:type="gramEnd"/>
      <w:r>
        <w:t>о средней плотности растворы подразделяют на:</w:t>
      </w:r>
    </w:p>
    <w:p w:rsidR="00AF1A30" w:rsidRDefault="00AF1A30" w:rsidP="00AF1A30">
      <w:r>
        <w:t>- тяжелые;</w:t>
      </w:r>
    </w:p>
    <w:p w:rsidR="00AF1A30" w:rsidRDefault="00AF1A30" w:rsidP="00AF1A30">
      <w:r>
        <w:t>- легкие.</w:t>
      </w:r>
    </w:p>
    <w:p w:rsidR="00AF1A30" w:rsidRDefault="00AF1A30" w:rsidP="00AF1A30">
      <w:r>
        <w:t>3.2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</w:p>
    <w:p w:rsidR="00AF1A30" w:rsidRDefault="00AF1A30" w:rsidP="00AF1A30">
      <w:r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Пк</w:t>
      </w:r>
      <w:proofErr w:type="gramStart"/>
      <w:r>
        <w:t>2</w:t>
      </w:r>
      <w:proofErr w:type="gramEnd"/>
      <w:r>
        <w:t>:</w:t>
      </w:r>
    </w:p>
    <w:p w:rsidR="00AF1A30" w:rsidRDefault="00AF1A30" w:rsidP="00AF1A30">
      <w:r>
        <w:t>Раствор кладочный, известково-гипсовый, М100, Пк</w:t>
      </w:r>
      <w:proofErr w:type="gramStart"/>
      <w:r>
        <w:t>2</w:t>
      </w:r>
      <w:proofErr w:type="gramEnd"/>
      <w:r>
        <w:t>, ГОСТ 28013-98.</w:t>
      </w:r>
    </w:p>
    <w:p w:rsidR="00AF1A30" w:rsidRDefault="00AF1A30" w:rsidP="00AF1A30">
      <w:r>
        <w:t xml:space="preserve">Для сухой растворной смеси, легкой, штукатурной, на </w:t>
      </w:r>
      <w:proofErr w:type="gramStart"/>
      <w:r>
        <w:t>цементном</w:t>
      </w:r>
      <w:proofErr w:type="gramEnd"/>
      <w:r>
        <w:t xml:space="preserve"> вяжущем, марки по прочности М50 и по подвижности - Пк3, средней плотности D900:</w:t>
      </w:r>
    </w:p>
    <w:p w:rsidR="00AF1A30" w:rsidRDefault="00AF1A30" w:rsidP="00AF1A30">
      <w:r>
        <w:t>Смесь сухая растворная штукатурная, цементная, М50, Пк3, D900, ГОСТ 28013-98.</w:t>
      </w:r>
    </w:p>
    <w:p w:rsidR="00AF1A30" w:rsidRDefault="00AF1A30" w:rsidP="00AF1A30">
      <w:r>
        <w:lastRenderedPageBreak/>
        <w:t>4 Общие технические требования</w:t>
      </w:r>
    </w:p>
    <w:p w:rsidR="00AF1A30" w:rsidRDefault="00AF1A30" w:rsidP="00AF1A30">
      <w:r>
        <w:t>4.1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AF1A30" w:rsidRDefault="00AF1A30" w:rsidP="00AF1A30">
      <w:r>
        <w:t>4.2 Свойства строительных растворов включают свойства растворных смесей и затвердевшего раствора.</w:t>
      </w:r>
    </w:p>
    <w:p w:rsidR="00AF1A30" w:rsidRDefault="00AF1A30" w:rsidP="00AF1A30">
      <w:r>
        <w:t>4.2.1 Основные свойства растворных смесей:</w:t>
      </w:r>
    </w:p>
    <w:p w:rsidR="00AF1A30" w:rsidRDefault="00AF1A30" w:rsidP="00AF1A30">
      <w:r>
        <w:t>- подвижность;</w:t>
      </w:r>
    </w:p>
    <w:p w:rsidR="00AF1A30" w:rsidRDefault="00AF1A30" w:rsidP="00AF1A30">
      <w:r>
        <w:t>- водоудерживающая способность;</w:t>
      </w:r>
    </w:p>
    <w:p w:rsidR="00AF1A30" w:rsidRDefault="00AF1A30" w:rsidP="00AF1A30">
      <w:r>
        <w:t xml:space="preserve">- </w:t>
      </w:r>
      <w:proofErr w:type="spellStart"/>
      <w:r>
        <w:t>расслаиваемость</w:t>
      </w:r>
      <w:proofErr w:type="spellEnd"/>
      <w:r>
        <w:t>;</w:t>
      </w:r>
    </w:p>
    <w:p w:rsidR="00AF1A30" w:rsidRDefault="00AF1A30" w:rsidP="00AF1A30">
      <w:r>
        <w:t>- температура применения;</w:t>
      </w:r>
    </w:p>
    <w:p w:rsidR="00AF1A30" w:rsidRDefault="00AF1A30" w:rsidP="00AF1A30">
      <w:r>
        <w:t>- средняя плотность;</w:t>
      </w:r>
    </w:p>
    <w:p w:rsidR="00AF1A30" w:rsidRDefault="00AF1A30" w:rsidP="00AF1A30">
      <w:r>
        <w:t>- влажность (для сухих растворных смесей).</w:t>
      </w:r>
    </w:p>
    <w:p w:rsidR="00AF1A30" w:rsidRDefault="00AF1A30" w:rsidP="00AF1A30">
      <w:r>
        <w:t>4.2.2 Основные свойства затвердевшего раствора:</w:t>
      </w:r>
    </w:p>
    <w:p w:rsidR="00AF1A30" w:rsidRDefault="00AF1A30" w:rsidP="00AF1A30">
      <w:r>
        <w:t>- прочность на сжатие;</w:t>
      </w:r>
    </w:p>
    <w:p w:rsidR="00AF1A30" w:rsidRDefault="00AF1A30" w:rsidP="00AF1A30">
      <w:r>
        <w:t>- морозостойкость;</w:t>
      </w:r>
    </w:p>
    <w:p w:rsidR="00AF1A30" w:rsidRDefault="00AF1A30" w:rsidP="00AF1A30">
      <w:r>
        <w:t>- средняя плотность.</w:t>
      </w:r>
    </w:p>
    <w:p w:rsidR="00AF1A30" w:rsidRDefault="00AF1A30" w:rsidP="00AF1A30">
      <w:proofErr w:type="gramStart"/>
      <w:r>
        <w:t>При необходимости могут быть установлены дополнительные</w:t>
      </w:r>
      <w:proofErr w:type="gramEnd"/>
    </w:p>
    <w:p w:rsidR="00AF1A30" w:rsidRDefault="00AF1A30" w:rsidP="00AF1A30">
      <w:r>
        <w:t>показатели по ГОСТ 4.233.</w:t>
      </w:r>
    </w:p>
    <w:p w:rsidR="00AF1A30" w:rsidRDefault="00AF1A30" w:rsidP="00AF1A30">
      <w:r>
        <w:t>4.3</w:t>
      </w:r>
      <w:proofErr w:type="gramStart"/>
      <w:r>
        <w:t xml:space="preserve"> В</w:t>
      </w:r>
      <w:proofErr w:type="gramEnd"/>
      <w:r>
        <w:t xml:space="preserve"> зависимости от подвижности растворные смеси подразделяют в соответствии с таблицей 1.</w:t>
      </w:r>
    </w:p>
    <w:p w:rsidR="00AF1A30" w:rsidRDefault="00AF1A30" w:rsidP="00AF1A30">
      <w:r>
        <w:t>Таблица 1</w:t>
      </w:r>
    </w:p>
    <w:p w:rsidR="00AF1A30" w:rsidRDefault="00AF1A30" w:rsidP="00AF1A30"/>
    <w:p w:rsidR="00AF1A30" w:rsidRDefault="00AF1A30" w:rsidP="00AF1A30">
      <w:r>
        <w:t xml:space="preserve">Марка по подвижности </w:t>
      </w:r>
      <w:proofErr w:type="spellStart"/>
      <w:r>
        <w:t>Пк</w:t>
      </w:r>
      <w:proofErr w:type="spellEnd"/>
    </w:p>
    <w:p w:rsidR="00AF1A30" w:rsidRDefault="00AF1A30" w:rsidP="00AF1A30">
      <w:r>
        <w:t xml:space="preserve">Норма подвижности по погружению конуса, </w:t>
      </w:r>
      <w:proofErr w:type="gramStart"/>
      <w:r>
        <w:t>см</w:t>
      </w:r>
      <w:proofErr w:type="gramEnd"/>
    </w:p>
    <w:p w:rsidR="00AF1A30" w:rsidRDefault="00AF1A30" w:rsidP="00AF1A30">
      <w:proofErr w:type="spellStart"/>
      <w:r>
        <w:t>Пк</w:t>
      </w:r>
      <w:proofErr w:type="spellEnd"/>
    </w:p>
    <w:p w:rsidR="00AF1A30" w:rsidRDefault="00AF1A30" w:rsidP="00AF1A30">
      <w:r>
        <w:t xml:space="preserve">От 1 до 4 </w:t>
      </w:r>
      <w:proofErr w:type="spellStart"/>
      <w:r>
        <w:t>включ</w:t>
      </w:r>
      <w:proofErr w:type="spellEnd"/>
      <w:r>
        <w:t>.</w:t>
      </w:r>
    </w:p>
    <w:p w:rsidR="00AF1A30" w:rsidRDefault="00AF1A30" w:rsidP="00AF1A30">
      <w:proofErr w:type="spellStart"/>
      <w:r>
        <w:t>Пк</w:t>
      </w:r>
      <w:proofErr w:type="spellEnd"/>
      <w:r>
        <w:t xml:space="preserve"> 2</w:t>
      </w:r>
    </w:p>
    <w:p w:rsidR="00AF1A30" w:rsidRDefault="00AF1A30" w:rsidP="00AF1A30">
      <w:r>
        <w:t>Св. 4 » 8 »</w:t>
      </w:r>
    </w:p>
    <w:p w:rsidR="00AF1A30" w:rsidRDefault="00AF1A30" w:rsidP="00AF1A30">
      <w:proofErr w:type="spellStart"/>
      <w:r>
        <w:t>Пк</w:t>
      </w:r>
      <w:proofErr w:type="spellEnd"/>
      <w:r>
        <w:t xml:space="preserve"> 3</w:t>
      </w:r>
    </w:p>
    <w:p w:rsidR="00AF1A30" w:rsidRDefault="00AF1A30" w:rsidP="00AF1A30">
      <w:r>
        <w:t>» 8 » 12 »</w:t>
      </w:r>
    </w:p>
    <w:p w:rsidR="00AF1A30" w:rsidRDefault="00AF1A30" w:rsidP="00AF1A30">
      <w:proofErr w:type="spellStart"/>
      <w:r>
        <w:lastRenderedPageBreak/>
        <w:t>Пк</w:t>
      </w:r>
      <w:proofErr w:type="spellEnd"/>
      <w:r>
        <w:t xml:space="preserve"> 4</w:t>
      </w:r>
    </w:p>
    <w:p w:rsidR="00AF1A30" w:rsidRDefault="00AF1A30" w:rsidP="00AF1A30">
      <w:r>
        <w:t>» 12 » 14»</w:t>
      </w:r>
    </w:p>
    <w:p w:rsidR="00AF1A30" w:rsidRDefault="00AF1A30" w:rsidP="00AF1A30">
      <w:r>
        <w:t>Рекомендуемая подвижность растворной смеси на месте применения в зависимости от назначения раствора приведена в приложении Б.</w:t>
      </w:r>
    </w:p>
    <w:p w:rsidR="00AF1A30" w:rsidRDefault="00AF1A30" w:rsidP="00AF1A30">
      <w:r>
        <w:t xml:space="preserve">4.4 Водоудерживающая способность растворных смесей должна быть не менее 90 %, </w:t>
      </w:r>
      <w:proofErr w:type="spellStart"/>
      <w:r>
        <w:t>глиносодержащих</w:t>
      </w:r>
      <w:proofErr w:type="spellEnd"/>
      <w:r>
        <w:t xml:space="preserve"> растворов - не менее 93 %.</w:t>
      </w:r>
    </w:p>
    <w:p w:rsidR="00AF1A30" w:rsidRDefault="00AF1A30" w:rsidP="00AF1A30">
      <w:r>
        <w:t xml:space="preserve">4.5 </w:t>
      </w:r>
      <w:proofErr w:type="spellStart"/>
      <w:r>
        <w:t>Расслаиваемость</w:t>
      </w:r>
      <w:proofErr w:type="spellEnd"/>
      <w:r>
        <w:t xml:space="preserve"> свежеприготовленных смесей не должна превышать 10 %.</w:t>
      </w:r>
    </w:p>
    <w:p w:rsidR="00AF1A30" w:rsidRDefault="00AF1A30" w:rsidP="00AF1A30">
      <w:r>
        <w:t>4.6 Растворная смесь не должна содержать золы-уноса более 20 % массы цемента.</w:t>
      </w:r>
    </w:p>
    <w:p w:rsidR="00AF1A30" w:rsidRDefault="00AF1A30" w:rsidP="00AF1A30">
      <w:r>
        <w:t>4.7 Температура растворных смесей в момент использования должна быть:</w:t>
      </w:r>
    </w:p>
    <w:p w:rsidR="00AF1A30" w:rsidRDefault="00AF1A30" w:rsidP="00AF1A30">
      <w:r>
        <w:t>а) кладочных растворов для наружных работ - в соответствии с указаниями таблицы 2;</w:t>
      </w:r>
    </w:p>
    <w:p w:rsidR="00AF1A30" w:rsidRDefault="00AF1A30" w:rsidP="00AF1A30">
      <w:r>
        <w:t>б) облицовочных растворов для облицовки глазурованными плитками при минимальной температуре наружного воздуха, °</w:t>
      </w:r>
      <w:proofErr w:type="gramStart"/>
      <w:r>
        <w:t>С</w:t>
      </w:r>
      <w:proofErr w:type="gramEnd"/>
      <w:r>
        <w:t>, не менее:</w:t>
      </w:r>
    </w:p>
    <w:p w:rsidR="00AF1A30" w:rsidRDefault="00AF1A30" w:rsidP="00AF1A30">
      <w:r>
        <w:t>от 5 и выше................................................................................. 15;</w:t>
      </w:r>
    </w:p>
    <w:p w:rsidR="00AF1A30" w:rsidRDefault="00AF1A30" w:rsidP="00AF1A30">
      <w:r>
        <w:t>в) штукатурных растворов при минимальной температуре наружного воздуха, °</w:t>
      </w:r>
      <w:proofErr w:type="gramStart"/>
      <w:r>
        <w:t>С</w:t>
      </w:r>
      <w:proofErr w:type="gramEnd"/>
      <w:r>
        <w:t>, не менее:</w:t>
      </w:r>
    </w:p>
    <w:p w:rsidR="00AF1A30" w:rsidRDefault="00AF1A30" w:rsidP="00AF1A30">
      <w:r>
        <w:t>от 0 до 5........................................................................................ 15</w:t>
      </w:r>
    </w:p>
    <w:p w:rsidR="00AF1A30" w:rsidRDefault="00AF1A30" w:rsidP="00AF1A30">
      <w:r>
        <w:t>от 5 и выше................................................................................... 10.</w:t>
      </w:r>
    </w:p>
    <w:p w:rsidR="00AF1A30" w:rsidRDefault="00AF1A30" w:rsidP="00AF1A30">
      <w:r>
        <w:t>Таблица 2</w:t>
      </w:r>
    </w:p>
    <w:p w:rsidR="00AF1A30" w:rsidRDefault="00AF1A30" w:rsidP="00AF1A30"/>
    <w:p w:rsidR="00AF1A30" w:rsidRDefault="00AF1A30" w:rsidP="00AF1A30">
      <w:r>
        <w:t>Среднесуточная температура наружного</w:t>
      </w:r>
    </w:p>
    <w:p w:rsidR="00AF1A30" w:rsidRDefault="00AF1A30" w:rsidP="00AF1A30">
      <w:r>
        <w:t>температура растворной смеси, °</w:t>
      </w:r>
      <w:proofErr w:type="gramStart"/>
      <w:r>
        <w:t>С</w:t>
      </w:r>
      <w:proofErr w:type="gramEnd"/>
      <w:r>
        <w:t>, не менее</w:t>
      </w:r>
    </w:p>
    <w:p w:rsidR="00AF1A30" w:rsidRDefault="00AF1A30" w:rsidP="00AF1A30">
      <w:r>
        <w:t>Кладочный материал</w:t>
      </w:r>
    </w:p>
    <w:p w:rsidR="00AF1A30" w:rsidRDefault="00AF1A30" w:rsidP="00AF1A30">
      <w:r>
        <w:t>кирпич</w:t>
      </w:r>
    </w:p>
    <w:p w:rsidR="00AF1A30" w:rsidRDefault="00AF1A30" w:rsidP="00AF1A30">
      <w:r>
        <w:t>камни</w:t>
      </w:r>
    </w:p>
    <w:p w:rsidR="00AF1A30" w:rsidRDefault="00AF1A30" w:rsidP="00AF1A30">
      <w:r>
        <w:t>при скорости ветра, м/</w:t>
      </w:r>
      <w:proofErr w:type="gramStart"/>
      <w:r>
        <w:t>с</w:t>
      </w:r>
      <w:proofErr w:type="gramEnd"/>
    </w:p>
    <w:p w:rsidR="00AF1A30" w:rsidRDefault="00AF1A30" w:rsidP="00AF1A30">
      <w:r>
        <w:t>до 6</w:t>
      </w:r>
    </w:p>
    <w:p w:rsidR="00AF1A30" w:rsidRDefault="00AF1A30" w:rsidP="00AF1A30">
      <w:r>
        <w:t>Св. 6</w:t>
      </w:r>
    </w:p>
    <w:p w:rsidR="00AF1A30" w:rsidRDefault="00AF1A30" w:rsidP="00AF1A30">
      <w:r>
        <w:t>до 6</w:t>
      </w:r>
    </w:p>
    <w:p w:rsidR="00AF1A30" w:rsidRDefault="00AF1A30" w:rsidP="00AF1A30">
      <w:r>
        <w:t>Св. 6</w:t>
      </w:r>
    </w:p>
    <w:p w:rsidR="00AF1A30" w:rsidRDefault="00AF1A30" w:rsidP="00AF1A30">
      <w:proofErr w:type="gramStart"/>
      <w:r>
        <w:t>До</w:t>
      </w:r>
      <w:proofErr w:type="gramEnd"/>
      <w:r>
        <w:t xml:space="preserve"> минус 10</w:t>
      </w:r>
    </w:p>
    <w:p w:rsidR="00AF1A30" w:rsidRDefault="00AF1A30" w:rsidP="00AF1A30">
      <w:r>
        <w:t>10</w:t>
      </w:r>
    </w:p>
    <w:p w:rsidR="00AF1A30" w:rsidRDefault="00AF1A30" w:rsidP="00AF1A30">
      <w:r>
        <w:lastRenderedPageBreak/>
        <w:t>10</w:t>
      </w:r>
    </w:p>
    <w:p w:rsidR="00AF1A30" w:rsidRDefault="00AF1A30" w:rsidP="00AF1A30">
      <w:r>
        <w:t>10</w:t>
      </w:r>
    </w:p>
    <w:p w:rsidR="00AF1A30" w:rsidRDefault="00AF1A30" w:rsidP="00AF1A30">
      <w:r>
        <w:t>15</w:t>
      </w:r>
    </w:p>
    <w:p w:rsidR="00AF1A30" w:rsidRDefault="00AF1A30" w:rsidP="00AF1A30">
      <w:proofErr w:type="gramStart"/>
      <w:r>
        <w:t>От</w:t>
      </w:r>
      <w:proofErr w:type="gramEnd"/>
      <w:r>
        <w:t xml:space="preserve"> минус 10 до минус 20</w:t>
      </w:r>
    </w:p>
    <w:p w:rsidR="00AF1A30" w:rsidRDefault="00AF1A30" w:rsidP="00AF1A30">
      <w:r>
        <w:t>10</w:t>
      </w:r>
    </w:p>
    <w:p w:rsidR="00AF1A30" w:rsidRDefault="00AF1A30" w:rsidP="00AF1A30">
      <w:r>
        <w:t>15</w:t>
      </w:r>
    </w:p>
    <w:p w:rsidR="00AF1A30" w:rsidRDefault="00AF1A30" w:rsidP="00AF1A30">
      <w:r>
        <w:t>15</w:t>
      </w:r>
    </w:p>
    <w:p w:rsidR="00AF1A30" w:rsidRDefault="00AF1A30" w:rsidP="00AF1A30">
      <w:r>
        <w:t>20</w:t>
      </w:r>
    </w:p>
    <w:p w:rsidR="00AF1A30" w:rsidRDefault="00AF1A30" w:rsidP="00AF1A30">
      <w:r>
        <w:t>Ниже минус 20</w:t>
      </w:r>
    </w:p>
    <w:p w:rsidR="00AF1A30" w:rsidRDefault="00AF1A30" w:rsidP="00AF1A30">
      <w:r>
        <w:t>15</w:t>
      </w:r>
    </w:p>
    <w:p w:rsidR="00AF1A30" w:rsidRDefault="00AF1A30" w:rsidP="00AF1A30">
      <w:r>
        <w:t>20</w:t>
      </w:r>
    </w:p>
    <w:p w:rsidR="00AF1A30" w:rsidRDefault="00AF1A30" w:rsidP="00AF1A30">
      <w:r>
        <w:t>20</w:t>
      </w:r>
    </w:p>
    <w:p w:rsidR="00AF1A30" w:rsidRDefault="00AF1A30" w:rsidP="00AF1A30">
      <w:r>
        <w:t>25</w:t>
      </w:r>
    </w:p>
    <w:p w:rsidR="00AF1A30" w:rsidRDefault="00AF1A30" w:rsidP="00AF1A30">
      <w:r>
        <w:t>Примечание - Для кладочных растворных смесей при производстве монтажных работ температура смеси должна быть на 10</w:t>
      </w:r>
      <w:proofErr w:type="gramStart"/>
      <w:r>
        <w:t xml:space="preserve"> °С</w:t>
      </w:r>
      <w:proofErr w:type="gramEnd"/>
      <w:r>
        <w:t xml:space="preserve"> выше указанной в таблице</w:t>
      </w:r>
    </w:p>
    <w:p w:rsidR="00AF1A30" w:rsidRDefault="00AF1A30" w:rsidP="00AF1A30"/>
    <w:p w:rsidR="00AF1A30" w:rsidRDefault="00AF1A30" w:rsidP="00AF1A30">
      <w:r>
        <w:t>4.8 Влажность сухих растворных смесей не должна превышать 0,1 % по массе.</w:t>
      </w:r>
    </w:p>
    <w:p w:rsidR="00AF1A30" w:rsidRDefault="00AF1A30" w:rsidP="00AF1A30">
      <w:r>
        <w:t>4.9 Нормируемые показатели качества затвердевшего раствора должны быть обеспечены в проектном возрасте.</w:t>
      </w:r>
    </w:p>
    <w:p w:rsidR="00AF1A30" w:rsidRDefault="00AF1A30" w:rsidP="00AF1A30">
      <w:r>
        <w:t xml:space="preserve">За проектный возраст раствора, если иное не установлено в проектной документации, следует принимать 28 </w:t>
      </w:r>
      <w:proofErr w:type="spellStart"/>
      <w:r>
        <w:t>сут</w:t>
      </w:r>
      <w:proofErr w:type="spellEnd"/>
      <w:r>
        <w:t xml:space="preserve"> для растворов на всех видах вяжущих, </w:t>
      </w:r>
      <w:proofErr w:type="gramStart"/>
      <w:r>
        <w:t>кроме</w:t>
      </w:r>
      <w:proofErr w:type="gramEnd"/>
      <w:r>
        <w:t xml:space="preserve"> гипсовых и </w:t>
      </w:r>
      <w:proofErr w:type="spellStart"/>
      <w:r>
        <w:t>гипсосодержащих</w:t>
      </w:r>
      <w:proofErr w:type="spellEnd"/>
      <w:r>
        <w:t>.</w:t>
      </w:r>
    </w:p>
    <w:p w:rsidR="00AF1A30" w:rsidRDefault="00AF1A30" w:rsidP="00AF1A30">
      <w:r>
        <w:t xml:space="preserve">Проектный возраст растворов </w:t>
      </w:r>
      <w:proofErr w:type="gramStart"/>
      <w:r>
        <w:t>на</w:t>
      </w:r>
      <w:proofErr w:type="gramEnd"/>
      <w:r>
        <w:t xml:space="preserve"> гипсовых и </w:t>
      </w:r>
      <w:proofErr w:type="spellStart"/>
      <w:r>
        <w:t>гипсосодержащих</w:t>
      </w:r>
      <w:proofErr w:type="spellEnd"/>
      <w:r>
        <w:t xml:space="preserve"> вяжущих – 7 </w:t>
      </w:r>
      <w:proofErr w:type="spellStart"/>
      <w:r>
        <w:t>сут</w:t>
      </w:r>
      <w:proofErr w:type="spellEnd"/>
      <w:r>
        <w:t>.</w:t>
      </w:r>
    </w:p>
    <w:p w:rsidR="00AF1A30" w:rsidRDefault="00AF1A30" w:rsidP="00AF1A30">
      <w:r>
        <w:t>(Измененная редакция, Изм. № 1)</w:t>
      </w:r>
    </w:p>
    <w:p w:rsidR="00AF1A30" w:rsidRDefault="00AF1A30" w:rsidP="00AF1A30">
      <w:r>
        <w:t>4.10 Прочность растворов на сжатие в проектном возрасте характеризуют марками: М</w:t>
      </w:r>
      <w:proofErr w:type="gramStart"/>
      <w:r>
        <w:t>4</w:t>
      </w:r>
      <w:proofErr w:type="gramEnd"/>
      <w:r>
        <w:t>, М10, М25, М50, М75, М100, М150, М200.</w:t>
      </w:r>
    </w:p>
    <w:p w:rsidR="00AF1A30" w:rsidRDefault="00AF1A30" w:rsidP="00AF1A30">
      <w:r>
        <w:t>Марку по прочности на сжатие назначают и контролируют для всех видов растворов.</w:t>
      </w:r>
    </w:p>
    <w:p w:rsidR="00AF1A30" w:rsidRDefault="00AF1A30" w:rsidP="00AF1A30">
      <w:r>
        <w:t>4.11 Морозостойкость растворов характеризуют марками.</w:t>
      </w:r>
    </w:p>
    <w:p w:rsidR="00AF1A30" w:rsidRDefault="00AF1A30" w:rsidP="00AF1A30">
      <w:r>
        <w:t>Для растворов установлены следующие марки по морозостойкости: F10, F15, F25, F35, F50, F75, F100, F150, F200.</w:t>
      </w:r>
    </w:p>
    <w:p w:rsidR="00AF1A30" w:rsidRDefault="00AF1A30" w:rsidP="00AF1A30">
      <w:r>
        <w:lastRenderedPageBreak/>
        <w:t>Для растворов марок по прочности на сжатие М</w:t>
      </w:r>
      <w:proofErr w:type="gramStart"/>
      <w:r>
        <w:t>4</w:t>
      </w:r>
      <w:proofErr w:type="gramEnd"/>
      <w:r>
        <w:t xml:space="preserve">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</w:p>
    <w:p w:rsidR="00AF1A30" w:rsidRDefault="00AF1A30" w:rsidP="00AF1A30">
      <w:r>
        <w:t xml:space="preserve">4.12 Средняя плотность, D, затвердевших растворов в проектном возрасте должна быть, </w:t>
      </w:r>
      <w:proofErr w:type="gramStart"/>
      <w:r>
        <w:t>кг</w:t>
      </w:r>
      <w:proofErr w:type="gramEnd"/>
      <w:r>
        <w:t>/м3</w:t>
      </w:r>
    </w:p>
    <w:p w:rsidR="00AF1A30" w:rsidRDefault="00AF1A30" w:rsidP="00AF1A30">
      <w:r>
        <w:t>- тяжелые растворы.................................................................................. 1500 и более</w:t>
      </w:r>
    </w:p>
    <w:p w:rsidR="00AF1A30" w:rsidRDefault="00AF1A30" w:rsidP="00AF1A30">
      <w:r>
        <w:t>- легкие растворы</w:t>
      </w:r>
      <w:proofErr w:type="gramStart"/>
      <w:r>
        <w:t xml:space="preserve">..................................................................................... </w:t>
      </w:r>
      <w:proofErr w:type="gramEnd"/>
      <w:r>
        <w:t>менее 1500.</w:t>
      </w:r>
    </w:p>
    <w:p w:rsidR="00AF1A30" w:rsidRDefault="00AF1A30" w:rsidP="00AF1A30">
      <w:r>
        <w:t>Нормируемое значение средней плотности растворов устанавливает потребитель в соответствии с проектом работ.</w:t>
      </w:r>
    </w:p>
    <w:p w:rsidR="00AF1A30" w:rsidRDefault="00AF1A30" w:rsidP="00AF1A30">
      <w:r>
        <w:t>4.13 Отклонение средней плотности раствора в сторону увеличения допускается не более 10 % установленной проектом.</w:t>
      </w:r>
    </w:p>
    <w:p w:rsidR="00AF1A30" w:rsidRDefault="00AF1A30" w:rsidP="00AF1A30">
      <w:r>
        <w:t>4.14 Требования к материалам для приготовления строительных растворов</w:t>
      </w:r>
    </w:p>
    <w:p w:rsidR="00AF1A30" w:rsidRDefault="00AF1A30" w:rsidP="00AF1A30">
      <w:r>
        <w:t>4.14.1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</w:p>
    <w:p w:rsidR="00AF1A30" w:rsidRDefault="00AF1A30" w:rsidP="00AF1A30">
      <w:r>
        <w:t>4.14.2</w:t>
      </w:r>
      <w:proofErr w:type="gramStart"/>
      <w:r>
        <w:t xml:space="preserve"> В</w:t>
      </w:r>
      <w:proofErr w:type="gramEnd"/>
      <w:r>
        <w:t xml:space="preserve"> качестве вяжущих материалов следует применять:</w:t>
      </w:r>
    </w:p>
    <w:p w:rsidR="00AF1A30" w:rsidRDefault="00AF1A30" w:rsidP="00AF1A30">
      <w:r>
        <w:t xml:space="preserve">- </w:t>
      </w:r>
      <w:proofErr w:type="gramStart"/>
      <w:r>
        <w:t>гипсовые</w:t>
      </w:r>
      <w:proofErr w:type="gramEnd"/>
      <w:r>
        <w:t xml:space="preserve"> вяжущие по ГОСТ 125;</w:t>
      </w:r>
    </w:p>
    <w:p w:rsidR="00AF1A30" w:rsidRDefault="00AF1A30" w:rsidP="00AF1A30">
      <w:r>
        <w:t>- известь строительную по ГОСТ 9179;</w:t>
      </w:r>
    </w:p>
    <w:p w:rsidR="00AF1A30" w:rsidRDefault="00AF1A30" w:rsidP="00AF1A30">
      <w:r>
        <w:t xml:space="preserve">- портландцемент и </w:t>
      </w:r>
      <w:proofErr w:type="spellStart"/>
      <w:r>
        <w:t>шлакопортландцемент</w:t>
      </w:r>
      <w:proofErr w:type="spellEnd"/>
      <w:r>
        <w:t xml:space="preserve"> по ГОСТ 10178;</w:t>
      </w:r>
    </w:p>
    <w:p w:rsidR="00AF1A30" w:rsidRDefault="00AF1A30" w:rsidP="00AF1A30">
      <w:r>
        <w:t xml:space="preserve">- цементы пуццолановые и </w:t>
      </w:r>
      <w:proofErr w:type="spellStart"/>
      <w:r>
        <w:t>сульфатостойкие</w:t>
      </w:r>
      <w:proofErr w:type="spellEnd"/>
      <w:r>
        <w:t xml:space="preserve"> по ГОСТ 22266;</w:t>
      </w:r>
    </w:p>
    <w:p w:rsidR="00AF1A30" w:rsidRDefault="00AF1A30" w:rsidP="00AF1A30">
      <w:r>
        <w:t>- цементы для строительных растворов по ГОСТ 25328;</w:t>
      </w:r>
    </w:p>
    <w:p w:rsidR="00AF1A30" w:rsidRDefault="00AF1A30" w:rsidP="00AF1A30">
      <w:r>
        <w:t>- глину по приложению</w:t>
      </w:r>
      <w:proofErr w:type="gramStart"/>
      <w:r>
        <w:t xml:space="preserve"> В</w:t>
      </w:r>
      <w:proofErr w:type="gramEnd"/>
      <w:r>
        <w:t>;</w:t>
      </w:r>
    </w:p>
    <w:p w:rsidR="00AF1A30" w:rsidRDefault="00AF1A30" w:rsidP="00AF1A30">
      <w:r>
        <w:t xml:space="preserve">- другие, в том числе смешанные вяжущие, по нормативным документам на конкретный вид </w:t>
      </w:r>
      <w:proofErr w:type="gramStart"/>
      <w:r>
        <w:t>вяжущих</w:t>
      </w:r>
      <w:proofErr w:type="gramEnd"/>
      <w:r>
        <w:t>.</w:t>
      </w:r>
    </w:p>
    <w:p w:rsidR="00AF1A30" w:rsidRDefault="00AF1A30" w:rsidP="00AF1A30">
      <w:r>
        <w:t>4.14.3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</w:p>
    <w:p w:rsidR="00AF1A30" w:rsidRDefault="00AF1A30" w:rsidP="00AF1A30">
      <w:proofErr w:type="gramStart"/>
      <w:r>
        <w:t xml:space="preserve">4.14.4 Расход цемента на 1м3 песка в растворах на цементном и </w:t>
      </w:r>
      <w:proofErr w:type="spellStart"/>
      <w:r>
        <w:t>цементосодержащих</w:t>
      </w:r>
      <w:proofErr w:type="spellEnd"/>
      <w:r>
        <w:t xml:space="preserve"> вяжущих должен быть не менее 100 кг, а для кладочных растворов в зависимости от вида конструкций и условий их эксплуатации - не менее приведенного в приложении Г.</w:t>
      </w:r>
      <w:proofErr w:type="gramEnd"/>
    </w:p>
    <w:p w:rsidR="00AF1A30" w:rsidRDefault="00AF1A30" w:rsidP="00AF1A30">
      <w:r>
        <w:t xml:space="preserve">4.14.5 Содержание щелочей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цементных</w:t>
      </w:r>
      <w:proofErr w:type="gramEnd"/>
      <w:r>
        <w:t xml:space="preserve"> вяжущих, предназначенных для приготовления штукатурных и облицовочных растворов, не должно превышать 0,6% по массе.</w:t>
      </w:r>
    </w:p>
    <w:p w:rsidR="00AF1A30" w:rsidRDefault="00AF1A30" w:rsidP="00AF1A30">
      <w:r>
        <w:t xml:space="preserve">4.14.6 </w:t>
      </w:r>
      <w:proofErr w:type="gramStart"/>
      <w:r>
        <w:t>Известковое</w:t>
      </w:r>
      <w:proofErr w:type="gramEnd"/>
      <w:r>
        <w:t xml:space="preserve"> вяжущее применяют в виде гидратной извести (</w:t>
      </w:r>
      <w:proofErr w:type="spellStart"/>
      <w:r>
        <w:t>пушонки</w:t>
      </w:r>
      <w:proofErr w:type="spellEnd"/>
      <w:r>
        <w:t>), известкового теста, известкового молока.</w:t>
      </w:r>
    </w:p>
    <w:p w:rsidR="00AF1A30" w:rsidRDefault="00AF1A30" w:rsidP="00AF1A30">
      <w:r>
        <w:t>Известковое молоко должно иметь плотность не менее 1200 кг/м и содержать извести не менее 30 % по массе.</w:t>
      </w:r>
    </w:p>
    <w:p w:rsidR="00AF1A30" w:rsidRDefault="00AF1A30" w:rsidP="00AF1A30">
      <w:r>
        <w:lastRenderedPageBreak/>
        <w:t xml:space="preserve">Известковое вяжущее для штукатурных и облицовочных растворов не должно содержать </w:t>
      </w:r>
      <w:proofErr w:type="spellStart"/>
      <w:r>
        <w:t>непогасившиеся</w:t>
      </w:r>
      <w:proofErr w:type="spellEnd"/>
      <w:r>
        <w:t xml:space="preserve"> частицы извести.</w:t>
      </w:r>
    </w:p>
    <w:p w:rsidR="00AF1A30" w:rsidRDefault="00AF1A30" w:rsidP="00AF1A30">
      <w:r>
        <w:t>Известковое тесто должно иметь температуру не ниже 5 °С.</w:t>
      </w:r>
    </w:p>
    <w:p w:rsidR="00AF1A30" w:rsidRDefault="00AF1A30" w:rsidP="00AF1A30">
      <w:r>
        <w:t>4.14.7</w:t>
      </w:r>
      <w:proofErr w:type="gramStart"/>
      <w:r>
        <w:t xml:space="preserve"> В</w:t>
      </w:r>
      <w:proofErr w:type="gramEnd"/>
      <w:r>
        <w:t xml:space="preserve"> качестве заполнителя следует применять:</w:t>
      </w:r>
    </w:p>
    <w:p w:rsidR="00AF1A30" w:rsidRDefault="00AF1A30" w:rsidP="00AF1A30">
      <w:r>
        <w:t>- песок для строительных работ по ГОСТ 8736;</w:t>
      </w:r>
    </w:p>
    <w:p w:rsidR="00AF1A30" w:rsidRDefault="00AF1A30" w:rsidP="00AF1A30">
      <w:r>
        <w:t>- золы-уноса по ГОСТ 25818;</w:t>
      </w:r>
    </w:p>
    <w:p w:rsidR="00AF1A30" w:rsidRDefault="00AF1A30" w:rsidP="00AF1A30">
      <w:r>
        <w:t xml:space="preserve">- </w:t>
      </w:r>
      <w:proofErr w:type="spellStart"/>
      <w:r>
        <w:t>золошлаковый</w:t>
      </w:r>
      <w:proofErr w:type="spellEnd"/>
      <w:r>
        <w:t xml:space="preserve"> песок по ГОСТ 25592;</w:t>
      </w:r>
    </w:p>
    <w:p w:rsidR="00AF1A30" w:rsidRDefault="00AF1A30" w:rsidP="00AF1A30">
      <w:r>
        <w:t>- пористые пески по ГОСТ 25820;</w:t>
      </w:r>
    </w:p>
    <w:p w:rsidR="00AF1A30" w:rsidRDefault="00AF1A30" w:rsidP="00AF1A30">
      <w:r>
        <w:t>- песок из шлаков тепловых электростанций по ГОСТ 26644;</w:t>
      </w:r>
    </w:p>
    <w:p w:rsidR="00AF1A30" w:rsidRDefault="00AF1A30" w:rsidP="00AF1A30">
      <w:r>
        <w:t>- песок из шлаков черной и цветной металлургии для бетонов по ГОСТ 5578.</w:t>
      </w:r>
    </w:p>
    <w:p w:rsidR="00AF1A30" w:rsidRDefault="00AF1A30" w:rsidP="00AF1A30">
      <w:r>
        <w:t xml:space="preserve">4.14.8 Наибольшая крупность зерен заполнителя должна быть, </w:t>
      </w:r>
      <w:proofErr w:type="gramStart"/>
      <w:r>
        <w:t>мм</w:t>
      </w:r>
      <w:proofErr w:type="gramEnd"/>
      <w:r>
        <w:t>, не более:</w:t>
      </w:r>
    </w:p>
    <w:p w:rsidR="00AF1A30" w:rsidRDefault="00AF1A30" w:rsidP="00AF1A30">
      <w:proofErr w:type="gramStart"/>
      <w:r>
        <w:t>- кладочные (кроме бутовой кладки) ...................................................................... 2,5</w:t>
      </w:r>
      <w:proofErr w:type="gramEnd"/>
    </w:p>
    <w:p w:rsidR="00AF1A30" w:rsidRDefault="00AF1A30" w:rsidP="00AF1A30">
      <w:r>
        <w:t>- бутовая кладка......................................................................................................... 5,00</w:t>
      </w:r>
    </w:p>
    <w:p w:rsidR="00AF1A30" w:rsidRDefault="00AF1A30" w:rsidP="00AF1A30">
      <w:r>
        <w:t xml:space="preserve">- </w:t>
      </w:r>
      <w:proofErr w:type="gramStart"/>
      <w:r>
        <w:t>штукатурные</w:t>
      </w:r>
      <w:proofErr w:type="gramEnd"/>
      <w:r>
        <w:t xml:space="preserve"> (кроме накрывочного слоя)............................................................. 2,5</w:t>
      </w:r>
    </w:p>
    <w:p w:rsidR="00AF1A30" w:rsidRDefault="00AF1A30" w:rsidP="00AF1A30">
      <w:r>
        <w:t xml:space="preserve">- </w:t>
      </w:r>
      <w:proofErr w:type="gramStart"/>
      <w:r>
        <w:t>штукатурные</w:t>
      </w:r>
      <w:proofErr w:type="gramEnd"/>
      <w:r>
        <w:t xml:space="preserve"> накрывочного слоя........................................................................... 1,25</w:t>
      </w:r>
    </w:p>
    <w:p w:rsidR="00AF1A30" w:rsidRDefault="00AF1A30" w:rsidP="00AF1A30">
      <w:r>
        <w:t>- облицовочные ......................................................................................................... 1,25</w:t>
      </w:r>
    </w:p>
    <w:p w:rsidR="00AF1A30" w:rsidRDefault="00AF1A30" w:rsidP="00AF1A30">
      <w:r>
        <w:t>Содержание зерен песка размером более 2,5 мм для штукатурных растворов и более 1,25 мм для облицовочных и штукатурных накрывочных растворов не допускается.</w:t>
      </w:r>
    </w:p>
    <w:p w:rsidR="00AF1A30" w:rsidRDefault="00AF1A30" w:rsidP="00AF1A30">
      <w:r>
        <w:t>(Измененная редакция, Изм. № 1)</w:t>
      </w:r>
    </w:p>
    <w:p w:rsidR="00AF1A30" w:rsidRDefault="00AF1A30" w:rsidP="00AF1A30">
      <w:r>
        <w:t>4.14.9</w:t>
      </w:r>
      <w:proofErr w:type="gramStart"/>
      <w:r>
        <w:t xml:space="preserve"> П</w:t>
      </w:r>
      <w:proofErr w:type="gramEnd"/>
      <w:r>
        <w:t>ри подогреве заполнителей их температура в зависимости от применяемого вяжущего должна быть не выше, °С, при применении:</w:t>
      </w:r>
    </w:p>
    <w:p w:rsidR="00AF1A30" w:rsidRDefault="00AF1A30" w:rsidP="00AF1A30">
      <w:r>
        <w:t>- цементного вяжущего........................................................................................ 60</w:t>
      </w:r>
    </w:p>
    <w:p w:rsidR="00AF1A30" w:rsidRDefault="00AF1A30" w:rsidP="00AF1A30">
      <w:r>
        <w:t>- цементно-известкового, цементно-глиняного и глиняного вяжущего ........ 40</w:t>
      </w:r>
    </w:p>
    <w:p w:rsidR="00AF1A30" w:rsidRDefault="00AF1A30" w:rsidP="00AF1A30">
      <w:r>
        <w:t xml:space="preserve">- известкового, </w:t>
      </w:r>
      <w:proofErr w:type="spellStart"/>
      <w:r>
        <w:t>глиноизвесткового</w:t>
      </w:r>
      <w:proofErr w:type="spellEnd"/>
      <w:r>
        <w:t>, гипсового и известково-гипсового</w:t>
      </w:r>
    </w:p>
    <w:p w:rsidR="00AF1A30" w:rsidRDefault="00AF1A30" w:rsidP="00AF1A30">
      <w:r>
        <w:t>вяжущего ………………………………………………………………………... 20.</w:t>
      </w:r>
    </w:p>
    <w:p w:rsidR="00AF1A30" w:rsidRDefault="00AF1A30" w:rsidP="00AF1A30">
      <w:r>
        <w:t>4.14.10 Содержание вредных примесей в заполнителях не должно превышать требований ГОСТ 26633 к мелким заполнителям.</w:t>
      </w:r>
    </w:p>
    <w:p w:rsidR="00AF1A30" w:rsidRDefault="00AF1A30" w:rsidP="00AF1A30">
      <w:r>
        <w:t xml:space="preserve">4.14.11 Удельная эффективная активность естественных радионуклидов </w:t>
      </w:r>
      <w:proofErr w:type="spellStart"/>
      <w:r>
        <w:t>Аэфф</w:t>
      </w:r>
      <w:proofErr w:type="spellEnd"/>
      <w:r>
        <w:t xml:space="preserve"> 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 ГОСТ 30108.</w:t>
      </w:r>
    </w:p>
    <w:p w:rsidR="00AF1A30" w:rsidRDefault="00AF1A30" w:rsidP="00AF1A30">
      <w:r>
        <w:t>4.14.12 Химические добавки должны соответствовать требованиям ГОСТ 24211.</w:t>
      </w:r>
    </w:p>
    <w:p w:rsidR="00AF1A30" w:rsidRDefault="00AF1A30" w:rsidP="00AF1A30">
      <w:r>
        <w:lastRenderedPageBreak/>
        <w:t>Добавки вводят в растворные смеси, готовые к применению, в виде водных растворов или водных суспензий, в сухие растворные смеси - в виде водорастворимого порошка или гранул.</w:t>
      </w:r>
    </w:p>
    <w:p w:rsidR="00AF1A30" w:rsidRDefault="00AF1A30" w:rsidP="00AF1A30">
      <w:r>
        <w:t>4.14.13 Воду для затворения растворных смесей и приготовления добавок применяют по ГОСТ 23732.</w:t>
      </w:r>
    </w:p>
    <w:p w:rsidR="00AF1A30" w:rsidRDefault="00AF1A30" w:rsidP="00AF1A30">
      <w:r>
        <w:t>4.14.14 Сыпучие исходные материалы для растворных смесей дозируют по массе, жидкие составляющие дозируют по массе или объему.</w:t>
      </w:r>
    </w:p>
    <w:p w:rsidR="00AF1A30" w:rsidRDefault="00AF1A30" w:rsidP="00AF1A30">
      <w:r>
        <w:t>Погрешность дозирования не должна превышать для вяжущих материалов, воды и добавок ±1 %, заполнителей ±2 %.</w:t>
      </w:r>
    </w:p>
    <w:p w:rsidR="00AF1A30" w:rsidRDefault="00AF1A30" w:rsidP="00AF1A30">
      <w:r>
        <w:t xml:space="preserve">Для </w:t>
      </w:r>
      <w:proofErr w:type="spellStart"/>
      <w:r>
        <w:t>растворосмесительных</w:t>
      </w:r>
      <w:proofErr w:type="spellEnd"/>
      <w:r>
        <w:t xml:space="preserve"> установок производительностью до 5 м3/ч допускается объемное дозирование всех материалов с теми же погрешностями.</w:t>
      </w:r>
    </w:p>
    <w:p w:rsidR="00AF1A30" w:rsidRDefault="00AF1A30" w:rsidP="00AF1A30">
      <w:r>
        <w:t>4.15 Маркировка, упаковка</w:t>
      </w:r>
    </w:p>
    <w:p w:rsidR="00AF1A30" w:rsidRDefault="00AF1A30" w:rsidP="00AF1A30">
      <w:r>
        <w:t>4.15.1 Сухие растворные смеси упаковывают в пакеты из полиэтиленовой пленки по ГОСТ 10354 массой до 8 кг или бумажные мешки по ГОСТ 2226 массой до 50 кг.</w:t>
      </w:r>
    </w:p>
    <w:p w:rsidR="00AF1A30" w:rsidRDefault="00AF1A30" w:rsidP="00AF1A30">
      <w:r>
        <w:t>4.15.2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</w:p>
    <w:p w:rsidR="00AF1A30" w:rsidRDefault="00AF1A30" w:rsidP="00AF1A30">
      <w:r>
        <w:t xml:space="preserve">4.15.3 Растворные смеси должны иметь документ о качестве. Сухую растворную смесь предприятие-изготовитель должно сопровождать этикеткой или маркировкой, </w:t>
      </w:r>
      <w:proofErr w:type="gramStart"/>
      <w:r>
        <w:t>наносимыми</w:t>
      </w:r>
      <w:proofErr w:type="gramEnd"/>
      <w:r>
        <w:t xml:space="preserve"> на упаковку, а растворную смесь, готовую к употреблению, отпускаемую в транспортное средство, - документом о качестве, которые должны содержать следующие данные:</w:t>
      </w:r>
    </w:p>
    <w:p w:rsidR="00AF1A30" w:rsidRDefault="00AF1A30" w:rsidP="00AF1A30">
      <w:r>
        <w:t>- наименование или товарный знак и адрес предприятия-изготовителя;</w:t>
      </w:r>
    </w:p>
    <w:p w:rsidR="00AF1A30" w:rsidRDefault="00AF1A30" w:rsidP="00AF1A30">
      <w:r>
        <w:t>- условное обозначение строительного раствора по 3.2;</w:t>
      </w:r>
    </w:p>
    <w:p w:rsidR="00AF1A30" w:rsidRDefault="00AF1A30" w:rsidP="00AF1A30">
      <w:r>
        <w:t xml:space="preserve">- класс материалов, использованных для приготовления смеси, по удельной эффективной активности естественных радионуклидов и цифровое значение </w:t>
      </w:r>
      <w:proofErr w:type="spellStart"/>
      <w:r>
        <w:t>Аэфф</w:t>
      </w:r>
      <w:proofErr w:type="spellEnd"/>
      <w:r>
        <w:t>;</w:t>
      </w:r>
    </w:p>
    <w:p w:rsidR="00AF1A30" w:rsidRDefault="00AF1A30" w:rsidP="00AF1A30">
      <w:r>
        <w:t>- марку по прочности на сжатие;</w:t>
      </w:r>
    </w:p>
    <w:p w:rsidR="00AF1A30" w:rsidRDefault="00AF1A30" w:rsidP="00AF1A30">
      <w:r>
        <w:t>- марку по подвижности (</w:t>
      </w:r>
      <w:proofErr w:type="spellStart"/>
      <w:r>
        <w:t>Пк</w:t>
      </w:r>
      <w:proofErr w:type="spellEnd"/>
      <w:r>
        <w:t>);</w:t>
      </w:r>
    </w:p>
    <w:p w:rsidR="00AF1A30" w:rsidRDefault="00AF1A30" w:rsidP="00AF1A30">
      <w:r>
        <w:t xml:space="preserve">- объем воды, необходимой для приготовления растворной смеси, </w:t>
      </w:r>
      <w:proofErr w:type="gramStart"/>
      <w:r>
        <w:t>л</w:t>
      </w:r>
      <w:proofErr w:type="gramEnd"/>
      <w:r>
        <w:t>/кг (для сухих растворных смесей);</w:t>
      </w:r>
    </w:p>
    <w:p w:rsidR="00AF1A30" w:rsidRDefault="00AF1A30" w:rsidP="00AF1A30">
      <w:r>
        <w:t xml:space="preserve">- вид и количество введенной добавки (% массы </w:t>
      </w:r>
      <w:proofErr w:type="gramStart"/>
      <w:r>
        <w:t>вяжущего</w:t>
      </w:r>
      <w:proofErr w:type="gramEnd"/>
      <w:r>
        <w:t>);</w:t>
      </w:r>
    </w:p>
    <w:p w:rsidR="00AF1A30" w:rsidRDefault="00AF1A30" w:rsidP="00AF1A30">
      <w:r>
        <w:t xml:space="preserve">- срок хранения (для сухих растворных смесей), </w:t>
      </w:r>
      <w:proofErr w:type="spellStart"/>
      <w:proofErr w:type="gramStart"/>
      <w:r>
        <w:t>мес</w:t>
      </w:r>
      <w:proofErr w:type="spellEnd"/>
      <w:proofErr w:type="gramEnd"/>
      <w:r>
        <w:t>;</w:t>
      </w:r>
    </w:p>
    <w:p w:rsidR="00AF1A30" w:rsidRDefault="00AF1A30" w:rsidP="00AF1A30">
      <w:r>
        <w:t xml:space="preserve">- массу (для сухих растворных смесей), </w:t>
      </w:r>
      <w:proofErr w:type="gramStart"/>
      <w:r>
        <w:t>кг</w:t>
      </w:r>
      <w:proofErr w:type="gramEnd"/>
      <w:r>
        <w:t>;</w:t>
      </w:r>
    </w:p>
    <w:p w:rsidR="00AF1A30" w:rsidRDefault="00AF1A30" w:rsidP="00AF1A30">
      <w:r>
        <w:t>- количество смеси (для растворных смесей, готовых к употреблению), м3</w:t>
      </w:r>
    </w:p>
    <w:p w:rsidR="00AF1A30" w:rsidRDefault="00AF1A30" w:rsidP="00AF1A30">
      <w:r>
        <w:t>- дату приготовления;</w:t>
      </w:r>
    </w:p>
    <w:p w:rsidR="00AF1A30" w:rsidRDefault="00AF1A30" w:rsidP="00AF1A30">
      <w:r>
        <w:t>- температуру применения, °</w:t>
      </w:r>
      <w:proofErr w:type="gramStart"/>
      <w:r>
        <w:t>С</w:t>
      </w:r>
      <w:proofErr w:type="gramEnd"/>
      <w:r>
        <w:t>;</w:t>
      </w:r>
    </w:p>
    <w:p w:rsidR="00AF1A30" w:rsidRDefault="00AF1A30" w:rsidP="00AF1A30">
      <w:r>
        <w:lastRenderedPageBreak/>
        <w:t>- обозначение настоящего стандарта.</w:t>
      </w:r>
    </w:p>
    <w:p w:rsidR="00AF1A30" w:rsidRDefault="00AF1A30" w:rsidP="00AF1A30">
      <w:r>
        <w:t>При необходимости маркировка и документ о качестве могут содержать дополнительные данные.</w:t>
      </w:r>
    </w:p>
    <w:p w:rsidR="00AF1A30" w:rsidRDefault="00AF1A30" w:rsidP="00AF1A30">
      <w:r>
        <w:t>Документ о качестве должен быть подписан должностным лицом предприятия-изготовителя, ответственным за технический контроль.</w:t>
      </w:r>
    </w:p>
    <w:p w:rsidR="00AF1A30" w:rsidRDefault="00AF1A30" w:rsidP="00AF1A30">
      <w:r>
        <w:t>5 Правила приемки</w:t>
      </w:r>
    </w:p>
    <w:p w:rsidR="00AF1A30" w:rsidRDefault="00AF1A30" w:rsidP="00AF1A30">
      <w:r>
        <w:t>5.1 Растворные смеси должны быть приняты техническим контролем изготовителя.</w:t>
      </w:r>
    </w:p>
    <w:p w:rsidR="00AF1A30" w:rsidRDefault="00AF1A30" w:rsidP="00AF1A30">
      <w:r>
        <w:t xml:space="preserve">5.2 Растворные </w:t>
      </w:r>
      <w:proofErr w:type="gramStart"/>
      <w:r>
        <w:t>смеси</w:t>
      </w:r>
      <w:proofErr w:type="gramEnd"/>
      <w:r>
        <w:t xml:space="preserve"> и растворы принимают партиями путем проведения приемосдаточного и периодического контроля.</w:t>
      </w:r>
    </w:p>
    <w:p w:rsidR="00AF1A30" w:rsidRDefault="00AF1A30" w:rsidP="00AF1A30">
      <w:r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</w:p>
    <w:p w:rsidR="00AF1A30" w:rsidRDefault="00AF1A30" w:rsidP="00AF1A30">
      <w:r>
        <w:t xml:space="preserve">Объем партии устанавливают по согласованию с потребителем - не менее выработки одной смены, но не </w:t>
      </w:r>
      <w:proofErr w:type="gramStart"/>
      <w:r>
        <w:t>более суточной</w:t>
      </w:r>
      <w:proofErr w:type="gramEnd"/>
      <w:r>
        <w:t xml:space="preserve"> выработки </w:t>
      </w:r>
      <w:proofErr w:type="spellStart"/>
      <w:r>
        <w:t>растворосмесителя</w:t>
      </w:r>
      <w:proofErr w:type="spellEnd"/>
      <w:r>
        <w:t>.</w:t>
      </w:r>
    </w:p>
    <w:p w:rsidR="00AF1A30" w:rsidRDefault="00AF1A30" w:rsidP="00AF1A30">
      <w:r>
        <w:t>5.3 Приемочному контролю подлежат все растворные смеси и растворы по всем нормируемым показателям качества.</w:t>
      </w:r>
    </w:p>
    <w:p w:rsidR="00AF1A30" w:rsidRDefault="00AF1A30" w:rsidP="00AF1A30">
      <w:r>
        <w:t>5.4</w:t>
      </w:r>
      <w:proofErr w:type="gramStart"/>
      <w:r>
        <w:t xml:space="preserve"> П</w:t>
      </w:r>
      <w:proofErr w:type="gramEnd"/>
      <w:r>
        <w:t>ри приемке каждой партии из растворной смеси отбирают не менее пяти точечных проб.</w:t>
      </w:r>
    </w:p>
    <w:p w:rsidR="00AF1A30" w:rsidRDefault="00AF1A30" w:rsidP="00AF1A30">
      <w:r>
        <w:t>5.4.1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времени в течение 5-10 мин.</w:t>
      </w:r>
    </w:p>
    <w:p w:rsidR="00AF1A30" w:rsidRDefault="00AF1A30" w:rsidP="00AF1A30">
      <w:r>
        <w:t>5.4.2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</w:p>
    <w:p w:rsidR="00AF1A30" w:rsidRDefault="00AF1A30" w:rsidP="00AF1A30">
      <w:r>
        <w:t>Растворные смеси, содержащие воздухововлекающие, пено- и газообразующие добавки, перед испытанием дополнительно не перемешивают.</w:t>
      </w:r>
    </w:p>
    <w:p w:rsidR="00AF1A30" w:rsidRDefault="00AF1A30" w:rsidP="00AF1A30">
      <w:r>
        <w:t>5.4.3 Испытания растворной смеси, готовой к применению, следует начать в период сохранения нормируемой подвижности.</w:t>
      </w:r>
    </w:p>
    <w:p w:rsidR="00AF1A30" w:rsidRDefault="00AF1A30" w:rsidP="00AF1A30">
      <w:r>
        <w:t>5.5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</w:p>
    <w:p w:rsidR="00AF1A30" w:rsidRDefault="00AF1A30" w:rsidP="00AF1A30">
      <w:r>
        <w:t>Влажность сухих растворных смесей контролируют в каждой партии.</w:t>
      </w:r>
    </w:p>
    <w:p w:rsidR="00AF1A30" w:rsidRDefault="00AF1A30" w:rsidP="00AF1A30">
      <w:r>
        <w:t xml:space="preserve">Прочность раствора определяют в каждой партии смеси. Нормируемые технологические показатели качества растворных смесей, предусмотренных в договоре на поставку (среднюю плотность, температуру, </w:t>
      </w:r>
      <w:proofErr w:type="spellStart"/>
      <w:r>
        <w:t>расслаиваемость</w:t>
      </w:r>
      <w:proofErr w:type="spellEnd"/>
      <w:r>
        <w:t xml:space="preserve">, водоудерживающую способность), и морозостойкость раствора контролируют в сроки по согласованию с потребителем, но не реже одного раза в 6 </w:t>
      </w:r>
      <w:proofErr w:type="spellStart"/>
      <w:proofErr w:type="gramStart"/>
      <w:r>
        <w:t>мес</w:t>
      </w:r>
      <w:proofErr w:type="spellEnd"/>
      <w:proofErr w:type="gramEnd"/>
      <w:r>
        <w:t xml:space="preserve">, </w:t>
      </w:r>
      <w:r>
        <w:lastRenderedPageBreak/>
        <w:t>а также при изменении качества исходных материалов, состава раствора и технологии его приготовления.</w:t>
      </w:r>
    </w:p>
    <w:p w:rsidR="00AF1A30" w:rsidRDefault="00AF1A30" w:rsidP="00AF1A30">
      <w:r>
        <w:t>5.6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 - поставщиками этих материалов.</w:t>
      </w:r>
    </w:p>
    <w:p w:rsidR="00AF1A30" w:rsidRDefault="00AF1A30" w:rsidP="00AF1A30">
      <w:r>
        <w:t xml:space="preserve"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 xml:space="preserve"> материалов по ГОСТ 30108.</w:t>
      </w:r>
    </w:p>
    <w:p w:rsidR="00AF1A30" w:rsidRDefault="00AF1A30" w:rsidP="00AF1A30">
      <w:r>
        <w:t xml:space="preserve">5.7 Растворные смеси, готовые к применению, отпускают и принимают по объему. Объем растворной смеси определяют по выходу </w:t>
      </w:r>
      <w:proofErr w:type="spellStart"/>
      <w:r>
        <w:t>растворосмесителя</w:t>
      </w:r>
      <w:proofErr w:type="spellEnd"/>
      <w:r>
        <w:t xml:space="preserve"> или по объему транспортной или мерной емкости. Сухие растворные смеси отпускают и принимают по массе.</w:t>
      </w:r>
    </w:p>
    <w:p w:rsidR="00AF1A30" w:rsidRDefault="00AF1A30" w:rsidP="00AF1A30">
      <w:r>
        <w:t>5.8</w:t>
      </w:r>
      <w:proofErr w:type="gramStart"/>
      <w:r>
        <w:t xml:space="preserve"> Е</w:t>
      </w:r>
      <w:proofErr w:type="gramEnd"/>
      <w:r>
        <w:t>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</w:p>
    <w:p w:rsidR="00AF1A30" w:rsidRDefault="00AF1A30" w:rsidP="00AF1A30">
      <w:r>
        <w:t>5.9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методикам ГОСТ 5802.</w:t>
      </w:r>
    </w:p>
    <w:p w:rsidR="00AF1A30" w:rsidRDefault="00AF1A30" w:rsidP="00AF1A30">
      <w:r>
        <w:t xml:space="preserve">5.10 Изготовитель обязан сообщить потребителю по его требованию результаты контрольных испытаний не позднее, чем через 3 </w:t>
      </w:r>
      <w:proofErr w:type="spellStart"/>
      <w:r>
        <w:t>сут</w:t>
      </w:r>
      <w:proofErr w:type="spellEnd"/>
      <w:r>
        <w:t xml:space="preserve"> после их окончания, а в случае </w:t>
      </w:r>
      <w:proofErr w:type="spellStart"/>
      <w:r>
        <w:t>неподтверждения</w:t>
      </w:r>
      <w:proofErr w:type="spellEnd"/>
      <w:r>
        <w:t xml:space="preserve"> нормируемого показателя - сообщить об этом потребителю немедленно.</w:t>
      </w:r>
    </w:p>
    <w:p w:rsidR="00AF1A30" w:rsidRDefault="00AF1A30" w:rsidP="00AF1A30">
      <w:r>
        <w:t>6 Методы контроля</w:t>
      </w:r>
    </w:p>
    <w:p w:rsidR="00AF1A30" w:rsidRDefault="00AF1A30" w:rsidP="00AF1A30">
      <w:r>
        <w:t>6.1 Пробы растворных смесей отбирают в соответствии с требованиями 5.4, 5.4.1 и 5.4.2.</w:t>
      </w:r>
    </w:p>
    <w:p w:rsidR="00AF1A30" w:rsidRDefault="00AF1A30" w:rsidP="00AF1A30">
      <w:r>
        <w:t>6.2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</w:p>
    <w:p w:rsidR="00AF1A30" w:rsidRDefault="00AF1A30" w:rsidP="00AF1A30">
      <w:r>
        <w:t>6.3 Качество химических добавок определяют по показателю эффективности их действия на свойства строительных растворов по ГОСТ 30459.</w:t>
      </w:r>
    </w:p>
    <w:p w:rsidR="00AF1A30" w:rsidRDefault="00AF1A30" w:rsidP="00AF1A30">
      <w:r>
        <w:t>6.4 Концентрацию рабочего раствора добавок определяют ареометром по ГОСТ 18481 в соответствии с требованиями стандартов и технических условий на добавки конкретных видов.</w:t>
      </w:r>
    </w:p>
    <w:p w:rsidR="00AF1A30" w:rsidRDefault="00AF1A30" w:rsidP="00AF1A30">
      <w:r>
        <w:t xml:space="preserve">6.5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 xml:space="preserve"> в материалах для приготовления растворных смесей определяют по ГОСТ 30108.</w:t>
      </w:r>
    </w:p>
    <w:p w:rsidR="00AF1A30" w:rsidRDefault="00AF1A30" w:rsidP="00AF1A30">
      <w:r>
        <w:t xml:space="preserve">6.6 Подвижность, среднюю плотность, водоудерживающую способность и </w:t>
      </w:r>
      <w:proofErr w:type="spellStart"/>
      <w:r>
        <w:t>расслаиваемость</w:t>
      </w:r>
      <w:proofErr w:type="spellEnd"/>
      <w:r>
        <w:t xml:space="preserve"> растворных смесей определяют по ГОСТ 5802.</w:t>
      </w:r>
    </w:p>
    <w:p w:rsidR="00AF1A30" w:rsidRDefault="00AF1A30" w:rsidP="00AF1A30">
      <w:r>
        <w:t>6.7 Объем вовлеченного воздуха растворных смесей определяют по ГОСТ 10181.</w:t>
      </w:r>
    </w:p>
    <w:p w:rsidR="00AF1A30" w:rsidRDefault="00AF1A30" w:rsidP="00AF1A30">
      <w:r>
        <w:t>(Измененная редакция, Изм. № 1)</w:t>
      </w:r>
    </w:p>
    <w:p w:rsidR="00AF1A30" w:rsidRDefault="00AF1A30" w:rsidP="00AF1A30">
      <w:r>
        <w:t>6.8 Температуру растворных свежеприготовленных смесей измеряют термометром, погружая его в смесь на глубину не менее 5 см.</w:t>
      </w:r>
    </w:p>
    <w:p w:rsidR="00AF1A30" w:rsidRDefault="00AF1A30" w:rsidP="00AF1A30">
      <w:r>
        <w:t>6.9 Прочность на сжатие, морозостойкость и среднюю плотность затвердевших растворов определяют по ГОСТ 5802.</w:t>
      </w:r>
    </w:p>
    <w:p w:rsidR="00AF1A30" w:rsidRDefault="00AF1A30" w:rsidP="00AF1A30">
      <w:r>
        <w:lastRenderedPageBreak/>
        <w:t>6.10 Влажность сухих растворных смесей определяют по ГОСТ 8735.</w:t>
      </w:r>
    </w:p>
    <w:p w:rsidR="00AF1A30" w:rsidRDefault="00AF1A30" w:rsidP="00AF1A30">
      <w:r>
        <w:t>7 Транспортирование и хранение</w:t>
      </w:r>
    </w:p>
    <w:p w:rsidR="00AF1A30" w:rsidRDefault="00AF1A30" w:rsidP="00AF1A30">
      <w:r>
        <w:t>7.1 Транспортирование</w:t>
      </w:r>
    </w:p>
    <w:p w:rsidR="00AF1A30" w:rsidRDefault="00AF1A30" w:rsidP="00AF1A30">
      <w:r>
        <w:t>7.1.1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</w:p>
    <w:p w:rsidR="00AF1A30" w:rsidRDefault="00AF1A30" w:rsidP="00AF1A30">
      <w:r>
        <w:t>При согласии потребителя допускается перевозка смесей в бункерах (бадьях).</w:t>
      </w:r>
    </w:p>
    <w:p w:rsidR="00AF1A30" w:rsidRDefault="00AF1A30" w:rsidP="00AF1A30">
      <w:r>
        <w:t>7.1.2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</w:p>
    <w:p w:rsidR="00AF1A30" w:rsidRDefault="00AF1A30" w:rsidP="00AF1A30">
      <w:r>
        <w:t>7.1.3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</w:p>
    <w:p w:rsidR="00AF1A30" w:rsidRDefault="00AF1A30" w:rsidP="00AF1A30">
      <w:r>
        <w:t>7.2 Хранение</w:t>
      </w:r>
    </w:p>
    <w:p w:rsidR="00AF1A30" w:rsidRDefault="00AF1A30" w:rsidP="00AF1A30">
      <w:r>
        <w:t>7.2.1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</w:p>
    <w:p w:rsidR="00AF1A30" w:rsidRDefault="00AF1A30" w:rsidP="00AF1A30">
      <w:r>
        <w:t>7.2.2 Упакованные растворные сухие смеси хранят в крытых сухих помещениях.</w:t>
      </w:r>
    </w:p>
    <w:p w:rsidR="00AF1A30" w:rsidRDefault="00AF1A30" w:rsidP="00AF1A30">
      <w:r>
        <w:t>Мешки с сухой смесью должны храниться при температуре не ниже 5</w:t>
      </w:r>
      <w:proofErr w:type="gramStart"/>
      <w:r>
        <w:t>°С</w:t>
      </w:r>
      <w:proofErr w:type="gramEnd"/>
      <w:r>
        <w:t xml:space="preserve"> в условиях, обеспечивающих сохранность упаковки и предохранение от увлажнения.</w:t>
      </w:r>
    </w:p>
    <w:p w:rsidR="00AF1A30" w:rsidRDefault="00AF1A30" w:rsidP="00AF1A30">
      <w:r>
        <w:t xml:space="preserve">7.2.3 Срок хранения сухой растворной смеси - 6 </w:t>
      </w:r>
      <w:proofErr w:type="spellStart"/>
      <w:proofErr w:type="gramStart"/>
      <w:r>
        <w:t>мес</w:t>
      </w:r>
      <w:proofErr w:type="spellEnd"/>
      <w:proofErr w:type="gramEnd"/>
      <w:r>
        <w:t xml:space="preserve"> со дня приготовления.</w:t>
      </w:r>
    </w:p>
    <w:p w:rsidR="00AF1A30" w:rsidRDefault="00AF1A30" w:rsidP="00AF1A30">
      <w:r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 w:rsidR="00AF1A30" w:rsidRDefault="00AF1A30" w:rsidP="00AF1A30">
      <w:r>
        <w:t>ПРИЛОЖЕНИЕ А</w:t>
      </w:r>
    </w:p>
    <w:p w:rsidR="00AF1A30" w:rsidRDefault="00AF1A30" w:rsidP="00AF1A30">
      <w:r>
        <w:t>(справочное)</w:t>
      </w:r>
    </w:p>
    <w:p w:rsidR="00AF1A30" w:rsidRDefault="00AF1A30" w:rsidP="00AF1A30">
      <w:r>
        <w:t>Перечень нормативных документов</w:t>
      </w:r>
    </w:p>
    <w:p w:rsidR="00AF1A30" w:rsidRDefault="00AF1A30" w:rsidP="00AF1A30">
      <w:r>
        <w:t>ГОСТ 4.233-86 СПКП. Строительство. Растворы строительные. Номенклатура показателей</w:t>
      </w:r>
    </w:p>
    <w:p w:rsidR="00AF1A30" w:rsidRDefault="00AF1A30" w:rsidP="00AF1A30">
      <w:r>
        <w:t xml:space="preserve">ГОСТ 125-79 </w:t>
      </w:r>
      <w:proofErr w:type="gramStart"/>
      <w:r>
        <w:t>Вяжущие</w:t>
      </w:r>
      <w:proofErr w:type="gramEnd"/>
      <w:r>
        <w:t xml:space="preserve"> гипсовые. Технические условия</w:t>
      </w:r>
    </w:p>
    <w:p w:rsidR="00AF1A30" w:rsidRDefault="00AF1A30" w:rsidP="00AF1A30">
      <w:r>
        <w:t>ГОСТ 2226-88 Мешки бумажные. Технические условия</w:t>
      </w:r>
    </w:p>
    <w:p w:rsidR="00AF1A30" w:rsidRDefault="00AF1A30" w:rsidP="00AF1A30">
      <w:r>
        <w:t>ГОСТ 2642.5-97 Огнеупоры и огнеупорное сырье. Методы определения окиси железа</w:t>
      </w:r>
    </w:p>
    <w:p w:rsidR="00AF1A30" w:rsidRDefault="00AF1A30" w:rsidP="00AF1A30">
      <w:r>
        <w:t>ГОСТ 2642.11-97 Огнеупоры и огнеупорное сырье. Методы определения окисей калия и натрия</w:t>
      </w:r>
    </w:p>
    <w:p w:rsidR="00AF1A30" w:rsidRDefault="00AF1A30" w:rsidP="00AF1A30">
      <w:r>
        <w:t>ГОСТ 3594.4-77 Глины формовочные. Методы определения содержания серы</w:t>
      </w:r>
    </w:p>
    <w:p w:rsidR="00AF1A30" w:rsidRDefault="00AF1A30" w:rsidP="00AF1A30">
      <w:r>
        <w:t>ГОСТ 5578-94 Щебень и песок из шлаков черной и цветной металлургии для бетонов. Технические условия</w:t>
      </w:r>
    </w:p>
    <w:p w:rsidR="00AF1A30" w:rsidRDefault="00AF1A30" w:rsidP="00AF1A30">
      <w:r>
        <w:lastRenderedPageBreak/>
        <w:t>ГОСТ 5802-86 Растворы строительные. Методы испытаний</w:t>
      </w:r>
    </w:p>
    <w:p w:rsidR="00AF1A30" w:rsidRDefault="00AF1A30" w:rsidP="00AF1A30">
      <w:r>
        <w:t>ГОСТ 8735-88 Песок для строительных работ. Методы испытаний</w:t>
      </w:r>
    </w:p>
    <w:p w:rsidR="00AF1A30" w:rsidRDefault="00AF1A30" w:rsidP="00AF1A30">
      <w:r>
        <w:t>ГОСТ 8736-93 Песок для строительных работ. Технические условия</w:t>
      </w:r>
    </w:p>
    <w:p w:rsidR="00AF1A30" w:rsidRDefault="00AF1A30" w:rsidP="00AF1A30">
      <w:r>
        <w:t>ГОСТ 9179-77 Известь строительная. Технические условия</w:t>
      </w:r>
    </w:p>
    <w:p w:rsidR="00AF1A30" w:rsidRDefault="00AF1A30" w:rsidP="00AF1A30">
      <w:r>
        <w:t xml:space="preserve">ГОСТ 10178-85 Портландцемент и </w:t>
      </w:r>
      <w:proofErr w:type="spellStart"/>
      <w:r>
        <w:t>шлакопортландцемент</w:t>
      </w:r>
      <w:proofErr w:type="spellEnd"/>
      <w:r>
        <w:t>. Технические условия</w:t>
      </w:r>
    </w:p>
    <w:p w:rsidR="00AF1A30" w:rsidRDefault="00AF1A30" w:rsidP="00AF1A30">
      <w:r>
        <w:t>ГОСТ 10181-2000 Смеси бетонные. Методы испытаний</w:t>
      </w:r>
    </w:p>
    <w:p w:rsidR="00AF1A30" w:rsidRDefault="00AF1A30" w:rsidP="00AF1A30">
      <w:r>
        <w:t>ГОСТ 10354-82 Пленка полиэтиленовая. Технические условия</w:t>
      </w:r>
    </w:p>
    <w:p w:rsidR="00AF1A30" w:rsidRDefault="00AF1A30" w:rsidP="00AF1A30">
      <w:r>
        <w:t>ГОСТ 18481-81 Ареометры и цилиндры стеклянные. Технические условия</w:t>
      </w:r>
    </w:p>
    <w:p w:rsidR="00AF1A30" w:rsidRDefault="00AF1A30" w:rsidP="00AF1A30">
      <w:r>
        <w:t>ГОСТ 21216.2-93 Сырье глинистое. Метод определения тонкодисперсных фракций</w:t>
      </w:r>
    </w:p>
    <w:p w:rsidR="00AF1A30" w:rsidRDefault="00AF1A30" w:rsidP="00AF1A30">
      <w:r>
        <w:t>ГОСТ 21216.12-93 Сырье глинистое. Метод определения остатка на сите с сеткой № 0063</w:t>
      </w:r>
    </w:p>
    <w:p w:rsidR="00AF1A30" w:rsidRDefault="00AF1A30" w:rsidP="00AF1A30">
      <w:r>
        <w:t xml:space="preserve">ГОСТ 22266-94 Цементы </w:t>
      </w:r>
      <w:proofErr w:type="spellStart"/>
      <w:r>
        <w:t>сульфатостойкие</w:t>
      </w:r>
      <w:proofErr w:type="spellEnd"/>
      <w:r>
        <w:t>. Технические условия</w:t>
      </w:r>
    </w:p>
    <w:p w:rsidR="00AF1A30" w:rsidRDefault="00AF1A30" w:rsidP="00AF1A30">
      <w:r>
        <w:t>ГОСТ 23732-79 Вода для бетонов и растворов. Технические условия</w:t>
      </w:r>
    </w:p>
    <w:p w:rsidR="00AF1A30" w:rsidRDefault="00AF1A30" w:rsidP="00AF1A30">
      <w:r>
        <w:t>ГОСТ 24211-91 Добавки для бетонов. Общие технические требования</w:t>
      </w:r>
    </w:p>
    <w:p w:rsidR="00AF1A30" w:rsidRDefault="00AF1A30" w:rsidP="00AF1A30">
      <w:r>
        <w:t>ГОСТ 25328-82 Цемент для строительных растворов. Технические условия</w:t>
      </w:r>
    </w:p>
    <w:p w:rsidR="00AF1A30" w:rsidRDefault="00AF1A30" w:rsidP="00AF1A30">
      <w:r>
        <w:t xml:space="preserve">ГОСТ 25592-91 Смеси </w:t>
      </w:r>
      <w:proofErr w:type="spellStart"/>
      <w:r>
        <w:t>золошлаковые</w:t>
      </w:r>
      <w:proofErr w:type="spellEnd"/>
      <w:r>
        <w:t xml:space="preserve"> тепловых электростанций для бетонов. Технические условия</w:t>
      </w:r>
    </w:p>
    <w:p w:rsidR="00AF1A30" w:rsidRDefault="00AF1A30" w:rsidP="00AF1A30">
      <w:r>
        <w:t>ГОСТ 25818-91 Золы-уноса тепловых электростанций для бетона. Технические условия</w:t>
      </w:r>
    </w:p>
    <w:p w:rsidR="00AF1A30" w:rsidRDefault="00AF1A30" w:rsidP="00AF1A30">
      <w:r>
        <w:t>ГОСТ 25820-2000 Бетоны легкие. Технические условия</w:t>
      </w:r>
    </w:p>
    <w:p w:rsidR="00AF1A30" w:rsidRDefault="00AF1A30" w:rsidP="00AF1A30">
      <w:r>
        <w:t>ГОСТ 26633-91 Бетоны тяжелые и мелкозернистые. Технические условия</w:t>
      </w:r>
    </w:p>
    <w:p w:rsidR="00AF1A30" w:rsidRDefault="00AF1A30" w:rsidP="00AF1A30">
      <w:r>
        <w:t>ГОСТ 26644-85 Щебень и песок из шлаков тепловых электростанций для бетона. Технические условия</w:t>
      </w:r>
    </w:p>
    <w:p w:rsidR="00AF1A30" w:rsidRDefault="00AF1A30" w:rsidP="00AF1A30">
      <w: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AF1A30" w:rsidRDefault="00AF1A30" w:rsidP="00AF1A30">
      <w:r>
        <w:t>ГОСТ 30459-96 Добавки для бетонов. Методы определения эффективности</w:t>
      </w:r>
    </w:p>
    <w:p w:rsidR="00AF1A30" w:rsidRDefault="00AF1A30" w:rsidP="00AF1A30">
      <w:r>
        <w:t>СНиП II-3-79* Строительная теплотехника</w:t>
      </w:r>
    </w:p>
    <w:p w:rsidR="00AF1A30" w:rsidRDefault="00AF1A30" w:rsidP="00AF1A30">
      <w:r>
        <w:t>(Измененная редакция, Изм. № 1)</w:t>
      </w:r>
    </w:p>
    <w:p w:rsidR="00AF1A30" w:rsidRDefault="00AF1A30" w:rsidP="00AF1A30">
      <w:r>
        <w:t>ПРИЛОЖЕНИЕ Б</w:t>
      </w:r>
    </w:p>
    <w:p w:rsidR="00AF1A30" w:rsidRDefault="00AF1A30" w:rsidP="00AF1A30">
      <w:r>
        <w:t>(рекомендуемое)</w:t>
      </w:r>
    </w:p>
    <w:p w:rsidR="00AF1A30" w:rsidRDefault="00AF1A30" w:rsidP="00AF1A30">
      <w:r>
        <w:t>Подвижность растворной смеси на месте применения в зависимости от назначения раствора</w:t>
      </w:r>
    </w:p>
    <w:p w:rsidR="00AF1A30" w:rsidRDefault="00AF1A30" w:rsidP="00AF1A30">
      <w:r>
        <w:t>Таблица Б.1</w:t>
      </w:r>
    </w:p>
    <w:p w:rsidR="00AF1A30" w:rsidRDefault="00AF1A30" w:rsidP="00AF1A30"/>
    <w:p w:rsidR="00AF1A30" w:rsidRDefault="00AF1A30" w:rsidP="00AF1A30">
      <w:r>
        <w:t>Основное назначение раствора</w:t>
      </w:r>
    </w:p>
    <w:p w:rsidR="00AF1A30" w:rsidRDefault="00AF1A30" w:rsidP="00AF1A30">
      <w:r>
        <w:t xml:space="preserve">Глубина погружения конуса, </w:t>
      </w:r>
      <w:proofErr w:type="gramStart"/>
      <w:r>
        <w:t>см</w:t>
      </w:r>
      <w:proofErr w:type="gramEnd"/>
    </w:p>
    <w:p w:rsidR="00AF1A30" w:rsidRDefault="00AF1A30" w:rsidP="00AF1A30">
      <w:r>
        <w:t xml:space="preserve">Марка по подвижности </w:t>
      </w:r>
      <w:proofErr w:type="spellStart"/>
      <w:r>
        <w:t>Пк</w:t>
      </w:r>
      <w:proofErr w:type="spellEnd"/>
    </w:p>
    <w:p w:rsidR="00AF1A30" w:rsidRDefault="00AF1A30" w:rsidP="00AF1A30">
      <w:r>
        <w:t>А Кладочные: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- для бутовой кладки: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proofErr w:type="spellStart"/>
      <w:r>
        <w:t>вибрированной</w:t>
      </w:r>
      <w:proofErr w:type="spellEnd"/>
    </w:p>
    <w:p w:rsidR="00AF1A30" w:rsidRDefault="00AF1A30" w:rsidP="00AF1A30">
      <w:r>
        <w:t>1-3</w:t>
      </w:r>
    </w:p>
    <w:p w:rsidR="00AF1A30" w:rsidRDefault="00AF1A30" w:rsidP="00AF1A30">
      <w:r>
        <w:t>Пк</w:t>
      </w:r>
      <w:proofErr w:type="gramStart"/>
      <w:r>
        <w:t>1</w:t>
      </w:r>
      <w:proofErr w:type="gramEnd"/>
    </w:p>
    <w:p w:rsidR="00AF1A30" w:rsidRDefault="00AF1A30" w:rsidP="00AF1A30">
      <w:proofErr w:type="spellStart"/>
      <w:r>
        <w:t>невибрированной</w:t>
      </w:r>
      <w:proofErr w:type="spellEnd"/>
    </w:p>
    <w:p w:rsidR="00AF1A30" w:rsidRDefault="00AF1A30" w:rsidP="00AF1A30">
      <w:r>
        <w:t>4-6</w:t>
      </w:r>
    </w:p>
    <w:p w:rsidR="00AF1A30" w:rsidRDefault="00AF1A30" w:rsidP="00AF1A30">
      <w:r>
        <w:t>Пк</w:t>
      </w:r>
      <w:proofErr w:type="gramStart"/>
      <w:r>
        <w:t>2</w:t>
      </w:r>
      <w:proofErr w:type="gramEnd"/>
    </w:p>
    <w:p w:rsidR="00AF1A30" w:rsidRDefault="00AF1A30" w:rsidP="00AF1A30">
      <w:r>
        <w:t>- для кладки из пустотелого кирпича или керамических камней</w:t>
      </w:r>
    </w:p>
    <w:p w:rsidR="00AF1A30" w:rsidRDefault="00AF1A30" w:rsidP="00AF1A30">
      <w:r>
        <w:t>7-8</w:t>
      </w:r>
    </w:p>
    <w:p w:rsidR="00AF1A30" w:rsidRDefault="00AF1A30" w:rsidP="00AF1A30">
      <w:r>
        <w:t>Пк</w:t>
      </w:r>
      <w:proofErr w:type="gramStart"/>
      <w:r>
        <w:t>2</w:t>
      </w:r>
      <w:proofErr w:type="gramEnd"/>
    </w:p>
    <w:p w:rsidR="00AF1A30" w:rsidRDefault="00AF1A30" w:rsidP="00AF1A30">
      <w:r>
        <w:t>- для кладки из полнотелого кирпича; керамических камней; бетонных камней или камней из легких пород</w:t>
      </w:r>
    </w:p>
    <w:p w:rsidR="00AF1A30" w:rsidRDefault="00AF1A30" w:rsidP="00AF1A30">
      <w:r>
        <w:t>8-12</w:t>
      </w:r>
    </w:p>
    <w:p w:rsidR="00AF1A30" w:rsidRDefault="00AF1A30" w:rsidP="00AF1A30">
      <w:r>
        <w:t>Пк3</w:t>
      </w:r>
    </w:p>
    <w:p w:rsidR="00AF1A30" w:rsidRDefault="00AF1A30" w:rsidP="00AF1A30">
      <w:r>
        <w:t>- для заливки пустот в кладке и подачи растворонасосом</w:t>
      </w:r>
    </w:p>
    <w:p w:rsidR="00AF1A30" w:rsidRDefault="00AF1A30" w:rsidP="00AF1A30">
      <w:r>
        <w:t>13-14</w:t>
      </w:r>
    </w:p>
    <w:p w:rsidR="00AF1A30" w:rsidRDefault="00AF1A30" w:rsidP="00AF1A30">
      <w:r>
        <w:t>Пк</w:t>
      </w:r>
      <w:proofErr w:type="gramStart"/>
      <w:r>
        <w:t>4</w:t>
      </w:r>
      <w:proofErr w:type="gramEnd"/>
    </w:p>
    <w:p w:rsidR="00AF1A30" w:rsidRDefault="00AF1A30" w:rsidP="00AF1A30">
      <w:r>
        <w:t>- для устройства постели при монтаже стен из крупных бетонных блоков и панелей; расшивок горизонтальных и вертикальных швов в стенах из панелей и крупных бетонных блоков</w:t>
      </w:r>
    </w:p>
    <w:p w:rsidR="00AF1A30" w:rsidRDefault="00AF1A30" w:rsidP="00AF1A30">
      <w:r>
        <w:t>5-7</w:t>
      </w:r>
    </w:p>
    <w:p w:rsidR="00AF1A30" w:rsidRDefault="00AF1A30" w:rsidP="00AF1A30">
      <w:r>
        <w:lastRenderedPageBreak/>
        <w:t>Пк</w:t>
      </w:r>
      <w:proofErr w:type="gramStart"/>
      <w:r>
        <w:t>2</w:t>
      </w:r>
      <w:proofErr w:type="gramEnd"/>
    </w:p>
    <w:p w:rsidR="00AF1A30" w:rsidRDefault="00AF1A30" w:rsidP="00AF1A30">
      <w:proofErr w:type="gramStart"/>
      <w:r>
        <w:t>Б</w:t>
      </w:r>
      <w:proofErr w:type="gramEnd"/>
      <w:r>
        <w:t xml:space="preserve"> Облицовочные: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- для крепления плит из природного камня и керамической плитки по готовой кирпичной стене</w:t>
      </w:r>
    </w:p>
    <w:p w:rsidR="00AF1A30" w:rsidRDefault="00AF1A30" w:rsidP="00AF1A30">
      <w:r>
        <w:t>6-8</w:t>
      </w:r>
    </w:p>
    <w:p w:rsidR="00AF1A30" w:rsidRDefault="00AF1A30" w:rsidP="00AF1A30">
      <w:r>
        <w:t>Пк</w:t>
      </w:r>
      <w:proofErr w:type="gramStart"/>
      <w:r>
        <w:t>2</w:t>
      </w:r>
      <w:proofErr w:type="gramEnd"/>
    </w:p>
    <w:p w:rsidR="00AF1A30" w:rsidRDefault="00AF1A30" w:rsidP="00AF1A30">
      <w:r>
        <w:t>- для крепления облицовочных изделий легкобетонных панелей и блоков в заводских условиях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В Штукатурные: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раствор для грунта</w:t>
      </w:r>
    </w:p>
    <w:p w:rsidR="00AF1A30" w:rsidRDefault="00AF1A30" w:rsidP="00AF1A30">
      <w:r>
        <w:t>7-8</w:t>
      </w:r>
    </w:p>
    <w:p w:rsidR="00AF1A30" w:rsidRDefault="00AF1A30" w:rsidP="00AF1A30">
      <w:r>
        <w:t>Пк</w:t>
      </w:r>
      <w:proofErr w:type="gramStart"/>
      <w:r>
        <w:t>2</w:t>
      </w:r>
      <w:proofErr w:type="gramEnd"/>
    </w:p>
    <w:p w:rsidR="00AF1A30" w:rsidRDefault="00AF1A30" w:rsidP="00AF1A30">
      <w:r>
        <w:t>раствор для набрызга: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при ручном нанесении</w:t>
      </w:r>
    </w:p>
    <w:p w:rsidR="00AF1A30" w:rsidRDefault="00AF1A30" w:rsidP="00AF1A30">
      <w:r>
        <w:t>8-12</w:t>
      </w:r>
    </w:p>
    <w:p w:rsidR="00AF1A30" w:rsidRDefault="00AF1A30" w:rsidP="00AF1A30">
      <w:r>
        <w:t>Пк3</w:t>
      </w:r>
    </w:p>
    <w:p w:rsidR="00AF1A30" w:rsidRDefault="00AF1A30" w:rsidP="00AF1A30">
      <w:r>
        <w:t>при механизированном способе нанесения</w:t>
      </w:r>
    </w:p>
    <w:p w:rsidR="00AF1A30" w:rsidRDefault="00AF1A30" w:rsidP="00AF1A30">
      <w:r>
        <w:t>9-14</w:t>
      </w:r>
    </w:p>
    <w:p w:rsidR="00AF1A30" w:rsidRDefault="00AF1A30" w:rsidP="00AF1A30">
      <w:r>
        <w:t>Пк</w:t>
      </w:r>
      <w:proofErr w:type="gramStart"/>
      <w:r>
        <w:t>4</w:t>
      </w:r>
      <w:proofErr w:type="gramEnd"/>
    </w:p>
    <w:p w:rsidR="00AF1A30" w:rsidRDefault="00AF1A30" w:rsidP="00AF1A30">
      <w:r>
        <w:t>раствор для накрывки: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 xml:space="preserve"> </w:t>
      </w:r>
    </w:p>
    <w:p w:rsidR="00AF1A30" w:rsidRDefault="00AF1A30" w:rsidP="00AF1A30">
      <w:r>
        <w:t>без применения гипса</w:t>
      </w:r>
    </w:p>
    <w:p w:rsidR="00AF1A30" w:rsidRDefault="00AF1A30" w:rsidP="00AF1A30">
      <w:r>
        <w:lastRenderedPageBreak/>
        <w:t>7-8</w:t>
      </w:r>
    </w:p>
    <w:p w:rsidR="00AF1A30" w:rsidRDefault="00AF1A30" w:rsidP="00AF1A30">
      <w:r>
        <w:t>Пк</w:t>
      </w:r>
      <w:proofErr w:type="gramStart"/>
      <w:r>
        <w:t>2</w:t>
      </w:r>
      <w:proofErr w:type="gramEnd"/>
    </w:p>
    <w:p w:rsidR="00AF1A30" w:rsidRDefault="00AF1A30" w:rsidP="00AF1A30">
      <w:r>
        <w:t>с применением гипса</w:t>
      </w:r>
    </w:p>
    <w:p w:rsidR="00AF1A30" w:rsidRDefault="00AF1A30" w:rsidP="00AF1A30">
      <w:r>
        <w:t>9-12</w:t>
      </w:r>
    </w:p>
    <w:p w:rsidR="00AF1A30" w:rsidRDefault="00AF1A30" w:rsidP="00AF1A30">
      <w:r>
        <w:t>Пк3</w:t>
      </w:r>
    </w:p>
    <w:p w:rsidR="00AF1A30" w:rsidRDefault="00AF1A30" w:rsidP="00AF1A30">
      <w:r>
        <w:t xml:space="preserve">ПРИЛОЖЕНИЕ </w:t>
      </w:r>
      <w:proofErr w:type="gramStart"/>
      <w:r>
        <w:t>В</w:t>
      </w:r>
      <w:proofErr w:type="gramEnd"/>
    </w:p>
    <w:p w:rsidR="00AF1A30" w:rsidRDefault="00AF1A30" w:rsidP="00AF1A30">
      <w:r>
        <w:t>(обязательное)</w:t>
      </w:r>
    </w:p>
    <w:p w:rsidR="00AF1A30" w:rsidRDefault="00AF1A30" w:rsidP="00AF1A30">
      <w:r>
        <w:t>Глина для строительных растворов. Технические требования</w:t>
      </w:r>
    </w:p>
    <w:p w:rsidR="00AF1A30" w:rsidRDefault="00AF1A30" w:rsidP="00AF1A30">
      <w:r>
        <w:t>Настоящие технические требования распространяются на глину, предназначенную для приготовления строительных растворов.</w:t>
      </w:r>
    </w:p>
    <w:p w:rsidR="00AF1A30" w:rsidRDefault="00AF1A30" w:rsidP="00AF1A30">
      <w:r>
        <w:t>В.1 Технические требования к глине</w:t>
      </w:r>
    </w:p>
    <w:p w:rsidR="00AF1A30" w:rsidRDefault="00AF1A30" w:rsidP="00AF1A30">
      <w:r>
        <w:t>B.1.1 Содержание глинистых частиц размером менее 0,4 мм должно быть не менее 30 и не более 80%.</w:t>
      </w:r>
    </w:p>
    <w:p w:rsidR="00AF1A30" w:rsidRDefault="00AF1A30" w:rsidP="00AF1A30">
      <w:r>
        <w:t>В.1.2 Содержание песчаных частиц размером более 0,16 мм должно быть не более 30%.</w:t>
      </w:r>
    </w:p>
    <w:p w:rsidR="00AF1A30" w:rsidRDefault="00AF1A30" w:rsidP="00AF1A30">
      <w:r>
        <w:t>В.1.3 Содержание химических составляющих от массы сухой глины не должно составлять более</w:t>
      </w:r>
      <w:proofErr w:type="gramStart"/>
      <w:r>
        <w:t>, %:</w:t>
      </w:r>
      <w:proofErr w:type="gramEnd"/>
    </w:p>
    <w:p w:rsidR="00AF1A30" w:rsidRDefault="00AF1A30" w:rsidP="00AF1A30">
      <w:r>
        <w:t>- сульфатов и сульфидов в пересчете на SO3 - 1;</w:t>
      </w:r>
    </w:p>
    <w:p w:rsidR="00AF1A30" w:rsidRDefault="00AF1A30" w:rsidP="00AF1A30">
      <w:r>
        <w:t>- сульфидной серы в пересчете на SO3 - 0,3;</w:t>
      </w:r>
    </w:p>
    <w:p w:rsidR="00AF1A30" w:rsidRDefault="00AF1A30" w:rsidP="00AF1A30">
      <w:r>
        <w:t>- слюды - 3;</w:t>
      </w:r>
    </w:p>
    <w:p w:rsidR="00AF1A30" w:rsidRDefault="00AF1A30" w:rsidP="00AF1A30">
      <w:r>
        <w:t>- растворимых солей (вызывающих выцветы и высолы):</w:t>
      </w:r>
    </w:p>
    <w:p w:rsidR="00AF1A30" w:rsidRDefault="00AF1A30" w:rsidP="00AF1A30">
      <w:r>
        <w:t>- сумма оксидов железа - 14;</w:t>
      </w:r>
    </w:p>
    <w:p w:rsidR="00AF1A30" w:rsidRDefault="00AF1A30" w:rsidP="00AF1A30">
      <w:r>
        <w:t>- сумма оксидов калия и натрия - 7.</w:t>
      </w:r>
    </w:p>
    <w:p w:rsidR="00AF1A30" w:rsidRDefault="00AF1A30" w:rsidP="00AF1A30">
      <w:r>
        <w:t>В.1.4 Глина не должна содержать органические примеси в количествах, придающих темную окраску.</w:t>
      </w:r>
    </w:p>
    <w:p w:rsidR="00AF1A30" w:rsidRDefault="00AF1A30" w:rsidP="00AF1A30">
      <w:r>
        <w:t>В.2. Методы испытаний глины</w:t>
      </w:r>
    </w:p>
    <w:p w:rsidR="00AF1A30" w:rsidRDefault="00AF1A30" w:rsidP="00AF1A30">
      <w:r>
        <w:t>В.2.1 Гранулометрический состав глины определяют по ГОСТ 21216.2 и ГОСТ 21216.12.</w:t>
      </w:r>
    </w:p>
    <w:p w:rsidR="00AF1A30" w:rsidRDefault="00AF1A30" w:rsidP="00AF1A30">
      <w:r>
        <w:t>В.2.2 Содержание сульфатов и сульфидов в пересчете на SO3 определяют по ГОСТ 3594.4.</w:t>
      </w:r>
    </w:p>
    <w:p w:rsidR="00AF1A30" w:rsidRDefault="00AF1A30" w:rsidP="00AF1A30">
      <w:r>
        <w:t>В.2.3 Содержание сульфидной серы в пересчете на SO3 определяют по ГОСТ 3594.4.</w:t>
      </w:r>
    </w:p>
    <w:p w:rsidR="00AF1A30" w:rsidRDefault="00AF1A30" w:rsidP="00AF1A30">
      <w:r>
        <w:t>В.2.4 Содержание слюды определяют петрографическим методом по ГОСТ 8735.</w:t>
      </w:r>
    </w:p>
    <w:p w:rsidR="00AF1A30" w:rsidRDefault="00AF1A30" w:rsidP="00AF1A30">
      <w:r>
        <w:t>В.2.5 Содержание суммы окиси железа определяют по ГОСТ 2642.11.</w:t>
      </w:r>
    </w:p>
    <w:p w:rsidR="00AF1A30" w:rsidRDefault="00AF1A30" w:rsidP="00AF1A30">
      <w:r>
        <w:lastRenderedPageBreak/>
        <w:t>В.2.6 Содержание суммы окиси калия и натрия по ГОСТ 2642.5.</w:t>
      </w:r>
    </w:p>
    <w:p w:rsidR="00AF1A30" w:rsidRDefault="00AF1A30" w:rsidP="00AF1A30">
      <w:r>
        <w:t>В.2.7 Наличие органических примесей определяют по ГОСТ 8735.</w:t>
      </w:r>
    </w:p>
    <w:p w:rsidR="00AF1A30" w:rsidRDefault="00AF1A30" w:rsidP="00AF1A30">
      <w:r>
        <w:t>ПРИЛОЖЕНИЕ Г</w:t>
      </w:r>
    </w:p>
    <w:p w:rsidR="00AF1A30" w:rsidRDefault="00AF1A30" w:rsidP="00AF1A30">
      <w:r>
        <w:t>(обязательное)</w:t>
      </w:r>
    </w:p>
    <w:p w:rsidR="00F70A05" w:rsidRDefault="00AF1A30" w:rsidP="00AF1A30">
      <w:r>
        <w:t>Минимальный расход цемента в кладочном растворе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0"/>
    <w:rsid w:val="005951BE"/>
    <w:rsid w:val="00AF1A30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2016-03-26T19:05:00Z</dcterms:created>
  <dcterms:modified xsi:type="dcterms:W3CDTF">2016-03-26T19:05:00Z</dcterms:modified>
</cp:coreProperties>
</file>